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67" w:tblpY="582"/>
        <w:tblW w:w="9679" w:type="dxa"/>
        <w:tblLayout w:type="fixed"/>
        <w:tblLook w:val="04A0" w:firstRow="1" w:lastRow="0" w:firstColumn="1" w:lastColumn="0" w:noHBand="0" w:noVBand="1"/>
      </w:tblPr>
      <w:tblGrid>
        <w:gridCol w:w="4395"/>
        <w:gridCol w:w="1286"/>
        <w:gridCol w:w="3998"/>
      </w:tblGrid>
      <w:tr w:rsidR="00D73E79" w:rsidRPr="00D73E79" w:rsidTr="00D73E79">
        <w:trPr>
          <w:trHeight w:val="1084"/>
        </w:trPr>
        <w:tc>
          <w:tcPr>
            <w:tcW w:w="4395" w:type="dxa"/>
          </w:tcPr>
          <w:p w:rsidR="00D73E79" w:rsidRPr="00D73E79" w:rsidRDefault="00D73E79" w:rsidP="00D73E79">
            <w:pPr>
              <w:suppressAutoHyphens/>
              <w:spacing w:after="0" w:line="100" w:lineRule="atLeast"/>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r w:rsidRPr="00D73E79">
              <w:rPr>
                <w:rFonts w:ascii="Times New Roman" w:eastAsia="Times New Roman" w:hAnsi="Times New Roman" w:cs="Times New Roman"/>
                <w:b/>
                <w:sz w:val="20"/>
                <w:szCs w:val="20"/>
                <w:lang w:eastAsia="ar-SA"/>
              </w:rPr>
              <w:t>«ВЕЖАЙКА»</w:t>
            </w: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r w:rsidRPr="00D73E79">
              <w:rPr>
                <w:rFonts w:ascii="Times New Roman" w:eastAsia="Times New Roman" w:hAnsi="Times New Roman" w:cs="Times New Roman"/>
                <w:b/>
                <w:sz w:val="20"/>
                <w:szCs w:val="20"/>
                <w:lang w:eastAsia="ar-SA"/>
              </w:rPr>
              <w:t xml:space="preserve">СИКТ ОВМÖДЧÖМИНСА </w:t>
            </w: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r w:rsidRPr="00D73E79">
              <w:rPr>
                <w:rFonts w:ascii="Times New Roman" w:eastAsia="Times New Roman" w:hAnsi="Times New Roman" w:cs="Times New Roman"/>
                <w:b/>
                <w:sz w:val="20"/>
                <w:szCs w:val="20"/>
                <w:lang w:eastAsia="ar-SA"/>
              </w:rPr>
              <w:t>СÖВЕТ</w:t>
            </w:r>
          </w:p>
        </w:tc>
        <w:tc>
          <w:tcPr>
            <w:tcW w:w="1286" w:type="dxa"/>
          </w:tcPr>
          <w:p w:rsidR="00D73E79" w:rsidRPr="00D73E79" w:rsidRDefault="00D73E79" w:rsidP="00D73E79">
            <w:pPr>
              <w:suppressAutoHyphens/>
              <w:spacing w:after="0" w:line="100" w:lineRule="atLeast"/>
              <w:jc w:val="center"/>
              <w:rPr>
                <w:rFonts w:ascii="Times New Roman" w:eastAsia="Times New Roman" w:hAnsi="Times New Roman" w:cs="Times New Roman"/>
                <w:b/>
                <w:noProof/>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r w:rsidRPr="00D73E79">
              <w:rPr>
                <w:rFonts w:ascii="Times New Roman" w:eastAsia="Times New Roman" w:hAnsi="Times New Roman" w:cs="Times New Roman"/>
                <w:b/>
                <w:noProof/>
                <w:sz w:val="20"/>
                <w:szCs w:val="20"/>
                <w:lang w:eastAsia="ru-RU"/>
              </w:rPr>
              <w:drawing>
                <wp:inline distT="0" distB="0" distL="0" distR="0">
                  <wp:extent cx="716280" cy="70294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702945"/>
                          </a:xfrm>
                          <a:prstGeom prst="rect">
                            <a:avLst/>
                          </a:prstGeom>
                          <a:noFill/>
                          <a:ln>
                            <a:noFill/>
                          </a:ln>
                        </pic:spPr>
                      </pic:pic>
                    </a:graphicData>
                  </a:graphic>
                </wp:inline>
              </w:drawing>
            </w:r>
          </w:p>
        </w:tc>
        <w:tc>
          <w:tcPr>
            <w:tcW w:w="3998" w:type="dxa"/>
          </w:tcPr>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r w:rsidRPr="00D73E79">
              <w:rPr>
                <w:rFonts w:ascii="Times New Roman" w:eastAsia="Times New Roman" w:hAnsi="Times New Roman" w:cs="Times New Roman"/>
                <w:b/>
                <w:sz w:val="20"/>
                <w:szCs w:val="20"/>
                <w:lang w:eastAsia="ar-SA"/>
              </w:rPr>
              <w:t>СОВЕТ</w:t>
            </w:r>
          </w:p>
          <w:p w:rsidR="00D73E79" w:rsidRPr="00D73E79" w:rsidRDefault="00D73E79" w:rsidP="00D73E79">
            <w:pPr>
              <w:suppressAutoHyphens/>
              <w:spacing w:after="0" w:line="100" w:lineRule="atLeast"/>
              <w:rPr>
                <w:rFonts w:ascii="Times New Roman" w:eastAsia="Times New Roman" w:hAnsi="Times New Roman" w:cs="Times New Roman"/>
                <w:b/>
                <w:sz w:val="20"/>
                <w:szCs w:val="20"/>
                <w:lang w:eastAsia="ar-SA"/>
              </w:rPr>
            </w:pPr>
            <w:r w:rsidRPr="00D73E79">
              <w:rPr>
                <w:rFonts w:ascii="Times New Roman" w:eastAsia="Times New Roman" w:hAnsi="Times New Roman" w:cs="Times New Roman"/>
                <w:b/>
                <w:sz w:val="20"/>
                <w:szCs w:val="20"/>
                <w:lang w:eastAsia="ar-SA"/>
              </w:rPr>
              <w:t xml:space="preserve">        СЕЛЬСКОГО ПОСЕЛЕНИЯ </w:t>
            </w: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r w:rsidRPr="00D73E79">
              <w:rPr>
                <w:rFonts w:ascii="Times New Roman" w:eastAsia="Times New Roman" w:hAnsi="Times New Roman" w:cs="Times New Roman"/>
                <w:b/>
                <w:sz w:val="20"/>
                <w:szCs w:val="20"/>
                <w:lang w:eastAsia="ar-SA"/>
              </w:rPr>
              <w:t>«ВЕЖАЙКА»</w:t>
            </w:r>
          </w:p>
          <w:p w:rsidR="00D73E79" w:rsidRPr="00D73E79" w:rsidRDefault="00D73E79" w:rsidP="00D73E79">
            <w:pPr>
              <w:suppressAutoHyphens/>
              <w:spacing w:after="0" w:line="100" w:lineRule="atLeast"/>
              <w:jc w:val="center"/>
              <w:rPr>
                <w:rFonts w:ascii="Times New Roman" w:eastAsia="Times New Roman" w:hAnsi="Times New Roman" w:cs="Times New Roman"/>
                <w:b/>
                <w:sz w:val="20"/>
                <w:szCs w:val="20"/>
                <w:lang w:eastAsia="ar-SA"/>
              </w:rPr>
            </w:pPr>
          </w:p>
        </w:tc>
      </w:tr>
    </w:tbl>
    <w:p w:rsidR="00D73E79" w:rsidRPr="00D73E79" w:rsidRDefault="00D73E79" w:rsidP="00D73E79">
      <w:pPr>
        <w:suppressAutoHyphens/>
        <w:spacing w:after="0" w:line="100" w:lineRule="atLeast"/>
        <w:rPr>
          <w:rFonts w:ascii="Times New Roman" w:eastAsia="Times New Roman" w:hAnsi="Times New Roman" w:cs="Times New Roman"/>
          <w:b/>
          <w:sz w:val="28"/>
          <w:szCs w:val="20"/>
          <w:lang w:eastAsia="ar-SA"/>
        </w:rPr>
      </w:pPr>
    </w:p>
    <w:p w:rsidR="00D73E79" w:rsidRPr="00D73E79" w:rsidRDefault="00D73E79" w:rsidP="00D73E79">
      <w:pPr>
        <w:keepNext/>
        <w:suppressAutoHyphens/>
        <w:spacing w:after="0" w:line="100" w:lineRule="atLeast"/>
        <w:jc w:val="center"/>
        <w:outlineLvl w:val="0"/>
        <w:rPr>
          <w:rFonts w:ascii="Times New Roman" w:eastAsia="Times New Roman" w:hAnsi="Times New Roman" w:cs="Times New Roman"/>
          <w:b/>
          <w:bCs/>
          <w:kern w:val="32"/>
          <w:sz w:val="28"/>
          <w:szCs w:val="28"/>
          <w:lang w:eastAsia="ar-SA"/>
        </w:rPr>
      </w:pPr>
      <w:r w:rsidRPr="00D73E79">
        <w:rPr>
          <w:rFonts w:ascii="Times New Roman" w:eastAsia="Times New Roman" w:hAnsi="Times New Roman" w:cs="Times New Roman"/>
          <w:b/>
          <w:bCs/>
          <w:kern w:val="32"/>
          <w:sz w:val="28"/>
          <w:szCs w:val="28"/>
          <w:lang w:eastAsia="ar-SA"/>
        </w:rPr>
        <w:t>П О М Ш У Ö М</w:t>
      </w:r>
    </w:p>
    <w:p w:rsidR="00D73E79" w:rsidRPr="00D73E79" w:rsidRDefault="00D73E79" w:rsidP="00D73E79">
      <w:pPr>
        <w:suppressAutoHyphens/>
        <w:spacing w:after="0" w:line="100" w:lineRule="atLeast"/>
        <w:jc w:val="center"/>
        <w:rPr>
          <w:rFonts w:ascii="Times New Roman" w:eastAsia="Times New Roman" w:hAnsi="Times New Roman" w:cs="Times New Roman"/>
          <w:b/>
          <w:sz w:val="28"/>
          <w:szCs w:val="20"/>
          <w:lang w:eastAsia="ar-SA"/>
        </w:rPr>
      </w:pPr>
      <w:r w:rsidRPr="00D73E79">
        <w:rPr>
          <w:rFonts w:ascii="Times New Roman" w:eastAsia="Times New Roman" w:hAnsi="Times New Roman" w:cs="Times New Roman"/>
          <w:b/>
          <w:sz w:val="28"/>
          <w:szCs w:val="20"/>
          <w:lang w:eastAsia="ar-SA"/>
        </w:rPr>
        <w:t>РЕШЕНИЕ</w:t>
      </w:r>
    </w:p>
    <w:p w:rsidR="00D73E79" w:rsidRDefault="00D73E79" w:rsidP="00D73E79">
      <w:pPr>
        <w:suppressAutoHyphens/>
        <w:spacing w:after="0" w:line="100" w:lineRule="atLeast"/>
        <w:rPr>
          <w:rFonts w:ascii="Times New Roman" w:eastAsia="Times New Roman" w:hAnsi="Times New Roman" w:cs="Times New Roman"/>
          <w:color w:val="FF0000"/>
          <w:sz w:val="20"/>
          <w:szCs w:val="20"/>
          <w:lang w:eastAsia="ar-SA"/>
        </w:rPr>
      </w:pPr>
    </w:p>
    <w:p w:rsidR="00D73E79" w:rsidRDefault="00D73E79" w:rsidP="00D73E79">
      <w:pPr>
        <w:suppressAutoHyphens/>
        <w:spacing w:after="0" w:line="100" w:lineRule="atLeast"/>
        <w:jc w:val="center"/>
        <w:rPr>
          <w:rFonts w:ascii="Times New Roman" w:eastAsia="Times New Roman" w:hAnsi="Times New Roman" w:cs="Times New Roman"/>
          <w:sz w:val="28"/>
          <w:szCs w:val="28"/>
          <w:lang w:eastAsia="ar-SA"/>
        </w:rPr>
      </w:pPr>
      <w:r w:rsidRPr="00D73E79">
        <w:rPr>
          <w:rFonts w:ascii="Times New Roman" w:eastAsia="Times New Roman" w:hAnsi="Times New Roman" w:cs="Times New Roman"/>
          <w:sz w:val="28"/>
          <w:szCs w:val="28"/>
          <w:lang w:eastAsia="ar-SA"/>
        </w:rPr>
        <w:t>Республика Коми, п. Вежайка</w:t>
      </w:r>
    </w:p>
    <w:p w:rsidR="00D73E79" w:rsidRPr="00D73E79" w:rsidRDefault="00D73E79" w:rsidP="00D73E79">
      <w:pPr>
        <w:suppressAutoHyphens/>
        <w:spacing w:after="0" w:line="100" w:lineRule="atLeast"/>
        <w:jc w:val="center"/>
        <w:rPr>
          <w:rFonts w:ascii="Times New Roman" w:eastAsia="Times New Roman" w:hAnsi="Times New Roman" w:cs="Times New Roman"/>
          <w:sz w:val="28"/>
          <w:szCs w:val="28"/>
          <w:lang w:eastAsia="ar-SA"/>
        </w:rPr>
      </w:pPr>
    </w:p>
    <w:p w:rsidR="00D73E79" w:rsidRPr="00D73E79" w:rsidRDefault="00D73E79" w:rsidP="00D73E79">
      <w:pPr>
        <w:suppressAutoHyphens/>
        <w:spacing w:after="0" w:line="100" w:lineRule="atLeas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17 июня 2022 г.</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ab/>
        <w:t xml:space="preserve">               </w:t>
      </w:r>
      <w:r w:rsidRPr="00D73E79">
        <w:rPr>
          <w:rFonts w:ascii="Times New Roman" w:eastAsia="Times New Roman" w:hAnsi="Times New Roman" w:cs="Times New Roman"/>
          <w:sz w:val="28"/>
          <w:szCs w:val="28"/>
          <w:lang w:eastAsia="ar-SA"/>
        </w:rPr>
        <w:t xml:space="preserve">№ </w:t>
      </w:r>
      <w:r w:rsidR="00380D4A">
        <w:rPr>
          <w:rFonts w:ascii="Times New Roman" w:eastAsia="Times New Roman" w:hAnsi="Times New Roman" w:cs="Times New Roman"/>
          <w:sz w:val="28"/>
          <w:szCs w:val="28"/>
          <w:lang w:eastAsia="ar-SA"/>
        </w:rPr>
        <w:t>5/33-59</w:t>
      </w:r>
    </w:p>
    <w:p w:rsidR="00D73E79" w:rsidRDefault="00D73E79" w:rsidP="00D73E79">
      <w:pPr>
        <w:spacing w:after="0" w:line="240" w:lineRule="auto"/>
        <w:jc w:val="center"/>
        <w:rPr>
          <w:rFonts w:ascii="Times New Roman" w:eastAsia="Times New Roman" w:hAnsi="Times New Roman" w:cs="Times New Roman"/>
          <w:sz w:val="28"/>
          <w:szCs w:val="28"/>
          <w:lang w:eastAsia="ru-RU"/>
        </w:rPr>
      </w:pPr>
    </w:p>
    <w:p w:rsidR="00D73E79" w:rsidRDefault="00D73E79" w:rsidP="00D73E79">
      <w:pPr>
        <w:spacing w:after="0" w:line="240" w:lineRule="auto"/>
        <w:jc w:val="center"/>
        <w:rPr>
          <w:rFonts w:ascii="Times New Roman" w:eastAsia="Times New Roman" w:hAnsi="Times New Roman" w:cs="Times New Roman"/>
          <w:sz w:val="28"/>
          <w:szCs w:val="28"/>
          <w:lang w:eastAsia="ru-RU"/>
        </w:rPr>
      </w:pPr>
    </w:p>
    <w:tbl>
      <w:tblPr>
        <w:tblW w:w="9780" w:type="dxa"/>
        <w:tblLayout w:type="fixed"/>
        <w:tblLook w:val="04A0" w:firstRow="1" w:lastRow="0" w:firstColumn="1" w:lastColumn="0" w:noHBand="0" w:noVBand="1"/>
      </w:tblPr>
      <w:tblGrid>
        <w:gridCol w:w="9780"/>
      </w:tblGrid>
      <w:tr w:rsidR="00380D4A" w:rsidRPr="00380D4A" w:rsidTr="002544CE">
        <w:trPr>
          <w:trHeight w:val="431"/>
        </w:trPr>
        <w:tc>
          <w:tcPr>
            <w:tcW w:w="9781" w:type="dxa"/>
          </w:tcPr>
          <w:p w:rsidR="00380D4A" w:rsidRPr="00380D4A" w:rsidRDefault="00380D4A" w:rsidP="002544CE">
            <w:pPr>
              <w:widowControl w:val="0"/>
              <w:autoSpaceDE w:val="0"/>
              <w:autoSpaceDN w:val="0"/>
              <w:rPr>
                <w:rFonts w:ascii="Times New Roman" w:hAnsi="Times New Roman" w:cs="Times New Roman"/>
                <w:b/>
                <w:sz w:val="28"/>
                <w:szCs w:val="28"/>
              </w:rPr>
            </w:pP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r w:rsidRPr="00380D4A">
              <w:rPr>
                <w:rFonts w:ascii="Times New Roman" w:hAnsi="Times New Roman" w:cs="Times New Roman"/>
                <w:b/>
                <w:sz w:val="28"/>
                <w:szCs w:val="28"/>
              </w:rPr>
              <w:t>О внесении изменений и дополнений</w:t>
            </w: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r w:rsidRPr="00380D4A">
              <w:rPr>
                <w:rFonts w:ascii="Times New Roman" w:hAnsi="Times New Roman" w:cs="Times New Roman"/>
                <w:b/>
                <w:sz w:val="28"/>
                <w:szCs w:val="28"/>
              </w:rPr>
              <w:t>в Решение Совета сельского поселения «</w:t>
            </w:r>
            <w:r>
              <w:rPr>
                <w:rFonts w:ascii="Times New Roman" w:hAnsi="Times New Roman" w:cs="Times New Roman"/>
                <w:b/>
                <w:sz w:val="28"/>
                <w:szCs w:val="28"/>
              </w:rPr>
              <w:t>Вежайка</w:t>
            </w:r>
            <w:r w:rsidRPr="00380D4A">
              <w:rPr>
                <w:rFonts w:ascii="Times New Roman" w:hAnsi="Times New Roman" w:cs="Times New Roman"/>
                <w:b/>
                <w:sz w:val="28"/>
                <w:szCs w:val="28"/>
              </w:rPr>
              <w:t>»</w:t>
            </w: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r w:rsidRPr="00380D4A">
              <w:rPr>
                <w:rFonts w:ascii="Times New Roman" w:hAnsi="Times New Roman" w:cs="Times New Roman"/>
                <w:b/>
                <w:sz w:val="28"/>
                <w:szCs w:val="28"/>
              </w:rPr>
              <w:t xml:space="preserve">от </w:t>
            </w:r>
            <w:r>
              <w:rPr>
                <w:rFonts w:ascii="Times New Roman" w:hAnsi="Times New Roman" w:cs="Times New Roman"/>
                <w:b/>
                <w:sz w:val="28"/>
                <w:szCs w:val="28"/>
              </w:rPr>
              <w:t>22.12</w:t>
            </w:r>
            <w:r w:rsidRPr="00380D4A">
              <w:rPr>
                <w:rFonts w:ascii="Times New Roman" w:hAnsi="Times New Roman" w:cs="Times New Roman"/>
                <w:b/>
                <w:sz w:val="28"/>
                <w:szCs w:val="28"/>
              </w:rPr>
              <w:t xml:space="preserve">.2021г.  № </w:t>
            </w:r>
            <w:r>
              <w:rPr>
                <w:rFonts w:ascii="Times New Roman" w:hAnsi="Times New Roman" w:cs="Times New Roman"/>
                <w:b/>
                <w:sz w:val="28"/>
                <w:szCs w:val="28"/>
              </w:rPr>
              <w:t>5/29-51</w:t>
            </w:r>
            <w:r w:rsidRPr="00380D4A">
              <w:rPr>
                <w:rFonts w:ascii="Times New Roman" w:hAnsi="Times New Roman" w:cs="Times New Roman"/>
                <w:b/>
                <w:sz w:val="28"/>
                <w:szCs w:val="28"/>
              </w:rPr>
              <w:t xml:space="preserve"> Об утверждении «Положения  о муниципальном контроле в сфере благоустройства на территории сельского поселения «</w:t>
            </w:r>
            <w:r>
              <w:rPr>
                <w:rFonts w:ascii="Times New Roman" w:hAnsi="Times New Roman" w:cs="Times New Roman"/>
                <w:b/>
                <w:sz w:val="28"/>
                <w:szCs w:val="28"/>
              </w:rPr>
              <w:t>Вежайка</w:t>
            </w:r>
            <w:r w:rsidRPr="00380D4A">
              <w:rPr>
                <w:rFonts w:ascii="Times New Roman" w:hAnsi="Times New Roman" w:cs="Times New Roman"/>
                <w:b/>
                <w:sz w:val="28"/>
                <w:szCs w:val="28"/>
              </w:rPr>
              <w:t>»»</w:t>
            </w:r>
          </w:p>
        </w:tc>
      </w:tr>
    </w:tbl>
    <w:p w:rsidR="00380D4A" w:rsidRPr="00380D4A" w:rsidRDefault="00380D4A" w:rsidP="00380D4A">
      <w:pPr>
        <w:widowControl w:val="0"/>
        <w:autoSpaceDE w:val="0"/>
        <w:autoSpaceDN w:val="0"/>
        <w:ind w:firstLine="540"/>
        <w:jc w:val="both"/>
        <w:rPr>
          <w:rFonts w:ascii="Times New Roman" w:hAnsi="Times New Roman" w:cs="Times New Roman"/>
          <w:b/>
          <w:sz w:val="28"/>
          <w:szCs w:val="28"/>
        </w:rPr>
      </w:pPr>
    </w:p>
    <w:p w:rsidR="00380D4A" w:rsidRPr="00380D4A" w:rsidRDefault="00380D4A" w:rsidP="00380D4A">
      <w:pPr>
        <w:spacing w:after="0"/>
        <w:ind w:firstLine="708"/>
        <w:jc w:val="both"/>
        <w:rPr>
          <w:rFonts w:ascii="Times New Roman" w:hAnsi="Times New Roman" w:cs="Times New Roman"/>
          <w:sz w:val="28"/>
          <w:szCs w:val="28"/>
        </w:rPr>
      </w:pPr>
      <w:r w:rsidRPr="00380D4A">
        <w:rPr>
          <w:rFonts w:ascii="Times New Roman" w:hAnsi="Times New Roman" w:cs="Times New Roman"/>
          <w:sz w:val="28"/>
          <w:szCs w:val="28"/>
        </w:rPr>
        <w:t xml:space="preserve">В соответствии с </w:t>
      </w:r>
      <w:r w:rsidRPr="00380D4A">
        <w:rPr>
          <w:rFonts w:ascii="Times New Roman" w:hAnsi="Times New Roman" w:cs="Times New Roman"/>
          <w:sz w:val="28"/>
          <w:szCs w:val="28"/>
          <w:lang w:eastAsia="x-none"/>
        </w:rPr>
        <w:t>Федеральным законом от 31.07.2020 № 248-ФЗ «О государственном контроле (надзоре) и муниципальном контроле в Российской Федерации», Федеральным законом от 11.06.2021 № 170-ФЗ «</w:t>
      </w:r>
      <w:r w:rsidRPr="00380D4A">
        <w:rPr>
          <w:rFonts w:ascii="Times New Roman" w:hAnsi="Times New Roman" w:cs="Times New Roman"/>
          <w:sz w:val="28"/>
          <w:szCs w:val="28"/>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380D4A">
        <w:rPr>
          <w:rFonts w:ascii="Times New Roman" w:hAnsi="Times New Roman" w:cs="Times New Roman"/>
          <w:color w:val="000000"/>
          <w:sz w:val="28"/>
          <w:szCs w:val="28"/>
          <w:lang w:eastAsia="x-none"/>
        </w:rPr>
        <w:t xml:space="preserve">», </w:t>
      </w:r>
      <w:r w:rsidRPr="00380D4A">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sidRPr="00380D4A">
        <w:rPr>
          <w:rFonts w:ascii="Times New Roman" w:hAnsi="Times New Roman" w:cs="Times New Roman"/>
          <w:color w:val="000000"/>
          <w:sz w:val="28"/>
          <w:szCs w:val="28"/>
          <w:lang w:eastAsia="x-none"/>
        </w:rPr>
        <w:t>, Совет сельского поселения «</w:t>
      </w:r>
      <w:r>
        <w:rPr>
          <w:rFonts w:ascii="Times New Roman" w:hAnsi="Times New Roman" w:cs="Times New Roman"/>
          <w:color w:val="000000"/>
          <w:sz w:val="28"/>
          <w:szCs w:val="28"/>
          <w:lang w:eastAsia="x-none"/>
        </w:rPr>
        <w:t>Вежайка</w:t>
      </w:r>
      <w:r w:rsidRPr="00380D4A">
        <w:rPr>
          <w:rFonts w:ascii="Times New Roman" w:hAnsi="Times New Roman" w:cs="Times New Roman"/>
          <w:color w:val="000000"/>
          <w:sz w:val="28"/>
          <w:szCs w:val="28"/>
          <w:lang w:eastAsia="x-none"/>
        </w:rPr>
        <w:t>»</w:t>
      </w:r>
    </w:p>
    <w:p w:rsidR="00380D4A" w:rsidRPr="00380D4A" w:rsidRDefault="00380D4A" w:rsidP="00380D4A">
      <w:pPr>
        <w:spacing w:after="0"/>
        <w:ind w:firstLine="708"/>
        <w:jc w:val="center"/>
        <w:rPr>
          <w:rFonts w:ascii="Times New Roman" w:hAnsi="Times New Roman" w:cs="Times New Roman"/>
          <w:sz w:val="28"/>
          <w:szCs w:val="28"/>
        </w:rPr>
      </w:pPr>
    </w:p>
    <w:p w:rsidR="00380D4A" w:rsidRPr="00380D4A" w:rsidRDefault="00380D4A" w:rsidP="00380D4A">
      <w:pPr>
        <w:spacing w:after="0"/>
        <w:ind w:firstLine="708"/>
        <w:jc w:val="center"/>
        <w:rPr>
          <w:rFonts w:ascii="Times New Roman" w:hAnsi="Times New Roman" w:cs="Times New Roman"/>
          <w:sz w:val="28"/>
          <w:szCs w:val="28"/>
        </w:rPr>
      </w:pPr>
      <w:r w:rsidRPr="00380D4A">
        <w:rPr>
          <w:rFonts w:ascii="Times New Roman" w:hAnsi="Times New Roman" w:cs="Times New Roman"/>
          <w:sz w:val="28"/>
          <w:szCs w:val="28"/>
        </w:rPr>
        <w:t>РЕШИЛ:</w:t>
      </w:r>
    </w:p>
    <w:p w:rsidR="00380D4A" w:rsidRPr="00380D4A" w:rsidRDefault="00380D4A" w:rsidP="00380D4A">
      <w:pPr>
        <w:ind w:firstLine="708"/>
        <w:jc w:val="center"/>
        <w:rPr>
          <w:rFonts w:ascii="Times New Roman" w:hAnsi="Times New Roman" w:cs="Times New Roman"/>
          <w:sz w:val="28"/>
          <w:szCs w:val="28"/>
        </w:rPr>
      </w:pPr>
    </w:p>
    <w:p w:rsidR="00380D4A" w:rsidRPr="00380D4A" w:rsidRDefault="00380D4A" w:rsidP="00380D4A">
      <w:pPr>
        <w:ind w:firstLine="709"/>
        <w:jc w:val="both"/>
        <w:rPr>
          <w:rFonts w:ascii="Times New Roman" w:hAnsi="Times New Roman" w:cs="Times New Roman"/>
          <w:sz w:val="28"/>
          <w:szCs w:val="28"/>
        </w:rPr>
      </w:pPr>
      <w:r w:rsidRPr="00380D4A">
        <w:rPr>
          <w:rFonts w:ascii="Times New Roman" w:hAnsi="Times New Roman" w:cs="Times New Roman"/>
          <w:sz w:val="28"/>
          <w:szCs w:val="28"/>
        </w:rPr>
        <w:t>1. Внести в решение Совета СП «</w:t>
      </w:r>
      <w:r>
        <w:rPr>
          <w:rFonts w:ascii="Times New Roman" w:hAnsi="Times New Roman" w:cs="Times New Roman"/>
          <w:sz w:val="28"/>
          <w:szCs w:val="28"/>
        </w:rPr>
        <w:t>Вежайка</w:t>
      </w:r>
      <w:r w:rsidRPr="00380D4A">
        <w:rPr>
          <w:rFonts w:ascii="Times New Roman" w:hAnsi="Times New Roman" w:cs="Times New Roman"/>
          <w:sz w:val="28"/>
          <w:szCs w:val="28"/>
        </w:rPr>
        <w:t xml:space="preserve">» от </w:t>
      </w:r>
      <w:r>
        <w:rPr>
          <w:rFonts w:ascii="Times New Roman" w:hAnsi="Times New Roman" w:cs="Times New Roman"/>
          <w:sz w:val="28"/>
          <w:szCs w:val="28"/>
        </w:rPr>
        <w:t>22.12.2021</w:t>
      </w:r>
      <w:r w:rsidRPr="00380D4A">
        <w:rPr>
          <w:rFonts w:ascii="Times New Roman" w:hAnsi="Times New Roman" w:cs="Times New Roman"/>
          <w:sz w:val="28"/>
          <w:szCs w:val="28"/>
        </w:rPr>
        <w:t xml:space="preserve"> </w:t>
      </w:r>
      <w:proofErr w:type="gramStart"/>
      <w:r w:rsidRPr="00380D4A">
        <w:rPr>
          <w:rFonts w:ascii="Times New Roman" w:hAnsi="Times New Roman" w:cs="Times New Roman"/>
          <w:sz w:val="28"/>
          <w:szCs w:val="28"/>
        </w:rPr>
        <w:t>года  №</w:t>
      </w:r>
      <w:proofErr w:type="gramEnd"/>
      <w:r w:rsidRPr="00380D4A">
        <w:rPr>
          <w:rFonts w:ascii="Times New Roman" w:hAnsi="Times New Roman" w:cs="Times New Roman"/>
          <w:sz w:val="28"/>
          <w:szCs w:val="28"/>
        </w:rPr>
        <w:t xml:space="preserve"> 5-</w:t>
      </w:r>
      <w:r>
        <w:rPr>
          <w:rFonts w:ascii="Times New Roman" w:hAnsi="Times New Roman" w:cs="Times New Roman"/>
          <w:sz w:val="28"/>
          <w:szCs w:val="28"/>
        </w:rPr>
        <w:t>/33-59</w:t>
      </w:r>
      <w:r w:rsidRPr="00380D4A">
        <w:rPr>
          <w:rFonts w:ascii="Times New Roman" w:hAnsi="Times New Roman" w:cs="Times New Roman"/>
          <w:sz w:val="28"/>
          <w:szCs w:val="28"/>
        </w:rPr>
        <w:t xml:space="preserve"> следующие изменения: </w:t>
      </w:r>
    </w:p>
    <w:p w:rsidR="00380D4A" w:rsidRPr="00380D4A" w:rsidRDefault="00380D4A" w:rsidP="00380D4A">
      <w:pPr>
        <w:ind w:firstLine="709"/>
        <w:jc w:val="both"/>
        <w:rPr>
          <w:rFonts w:ascii="Times New Roman" w:hAnsi="Times New Roman" w:cs="Times New Roman"/>
          <w:sz w:val="28"/>
          <w:szCs w:val="28"/>
        </w:rPr>
      </w:pPr>
      <w:r w:rsidRPr="00380D4A">
        <w:rPr>
          <w:rFonts w:ascii="Times New Roman" w:hAnsi="Times New Roman" w:cs="Times New Roman"/>
          <w:sz w:val="28"/>
          <w:szCs w:val="28"/>
        </w:rPr>
        <w:t>1.1. Пункт 7.2. «</w:t>
      </w:r>
      <w:proofErr w:type="gramStart"/>
      <w:r w:rsidRPr="00380D4A">
        <w:rPr>
          <w:rFonts w:ascii="Times New Roman" w:hAnsi="Times New Roman" w:cs="Times New Roman"/>
          <w:sz w:val="28"/>
          <w:szCs w:val="28"/>
        </w:rPr>
        <w:t>Положения  о</w:t>
      </w:r>
      <w:proofErr w:type="gramEnd"/>
      <w:r w:rsidRPr="00380D4A">
        <w:rPr>
          <w:rFonts w:ascii="Times New Roman" w:hAnsi="Times New Roman" w:cs="Times New Roman"/>
          <w:sz w:val="28"/>
          <w:szCs w:val="28"/>
        </w:rPr>
        <w:t xml:space="preserve"> муниципальном контроле в сфере благоустройства на территории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 (далее -  Положения) в части Приложения 1. Ключевые показатели и их целевые значения изложить в следующей редакции:</w:t>
      </w:r>
    </w:p>
    <w:p w:rsidR="00380D4A" w:rsidRPr="00380D4A" w:rsidRDefault="00380D4A" w:rsidP="00380D4A">
      <w:pPr>
        <w:ind w:firstLine="709"/>
        <w:jc w:val="both"/>
        <w:rPr>
          <w:rFonts w:ascii="Times New Roman" w:hAnsi="Times New Roman" w:cs="Times New Roman"/>
          <w:sz w:val="28"/>
          <w:szCs w:val="28"/>
        </w:rPr>
      </w:pPr>
      <w:r w:rsidRPr="00380D4A">
        <w:rPr>
          <w:rFonts w:ascii="Times New Roman" w:hAnsi="Times New Roman" w:cs="Times New Roman"/>
          <w:sz w:val="28"/>
          <w:szCs w:val="28"/>
        </w:rPr>
        <w:t xml:space="preserve">- п. п. 7.1.3. Индикаторы риска нарушения обязательных требований Положения разрабатываются контрольным органом в целях оценки риска </w:t>
      </w:r>
      <w:r w:rsidRPr="00380D4A">
        <w:rPr>
          <w:rFonts w:ascii="Times New Roman" w:hAnsi="Times New Roman" w:cs="Times New Roman"/>
          <w:sz w:val="28"/>
          <w:szCs w:val="28"/>
        </w:rPr>
        <w:lastRenderedPageBreak/>
        <w:t>причинения вреда (ущерба) при принятии решения о проведении и выборе вида внепланового контрольного мероприятия.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80D4A" w:rsidRPr="00380D4A" w:rsidRDefault="00380D4A" w:rsidP="00380D4A">
      <w:pPr>
        <w:ind w:firstLine="709"/>
        <w:jc w:val="both"/>
        <w:rPr>
          <w:rFonts w:ascii="Times New Roman" w:hAnsi="Times New Roman" w:cs="Times New Roman"/>
          <w:sz w:val="28"/>
          <w:szCs w:val="28"/>
        </w:rPr>
      </w:pPr>
      <w:r w:rsidRPr="00380D4A">
        <w:rPr>
          <w:rFonts w:ascii="Times New Roman" w:hAnsi="Times New Roman" w:cs="Times New Roman"/>
          <w:sz w:val="28"/>
          <w:szCs w:val="28"/>
        </w:rPr>
        <w:t xml:space="preserve">1.2. Параграф 7 Положения дополнить пунктом 7.2 Ключевые показатели муниципального контроля в сфере благоустройства (Приложение 2); </w:t>
      </w:r>
    </w:p>
    <w:p w:rsidR="00380D4A" w:rsidRPr="00380D4A" w:rsidRDefault="00380D4A" w:rsidP="00380D4A">
      <w:pPr>
        <w:ind w:firstLine="709"/>
        <w:jc w:val="both"/>
        <w:rPr>
          <w:rFonts w:ascii="Times New Roman" w:hAnsi="Times New Roman" w:cs="Times New Roman"/>
          <w:sz w:val="28"/>
          <w:szCs w:val="28"/>
        </w:rPr>
      </w:pPr>
      <w:r w:rsidRPr="00380D4A">
        <w:rPr>
          <w:rFonts w:ascii="Times New Roman" w:hAnsi="Times New Roman" w:cs="Times New Roman"/>
          <w:sz w:val="28"/>
          <w:szCs w:val="28"/>
        </w:rPr>
        <w:t>1.3. Пункт 7.3. Положения Индикативные показатели изложить в следующей редакции:</w:t>
      </w:r>
    </w:p>
    <w:p w:rsidR="00380D4A" w:rsidRPr="00380D4A" w:rsidRDefault="00380D4A" w:rsidP="00380D4A">
      <w:pPr>
        <w:rPr>
          <w:rFonts w:ascii="Times New Roman" w:hAnsi="Times New Roman" w:cs="Times New Roman"/>
          <w:sz w:val="28"/>
          <w:szCs w:val="28"/>
        </w:rPr>
      </w:pPr>
      <w:r w:rsidRPr="00380D4A">
        <w:rPr>
          <w:rFonts w:ascii="Times New Roman" w:hAnsi="Times New Roman" w:cs="Times New Roman"/>
          <w:sz w:val="28"/>
          <w:szCs w:val="28"/>
        </w:rPr>
        <w:t xml:space="preserve">-  7.3. Индикативные показатели муниципального контроля в сфере благоустройства (Приложение 3): </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 количество внеплановых контрольных мероприятий,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3) общее количество контрольных мероприятий с взаимодействием,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6) количество обязательных профилактических визитов,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10) сумма административных штрафов, наложенных по результатам контрольных мероприятий,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lastRenderedPageBreak/>
        <w:t>11) количество направленных в органы прокуратуры заявлений о согласовании проведения контрольных мероприятий,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13) общее количество учтенных объектов контроля на конец отчетного периода;</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15) количество учтенных контролируемых лиц на конец отчетного периода;</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16) количество учтенных контролируемых лиц, в отношении которых проведены контрольные мероприятия,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17) общее количество жалоб, поданных контролируемыми лицами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18) количество жалоб, в отношении которых контрольным органом был нарушен срок рассмотрения,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 xml:space="preserve">19) количество жалоб, поданных контролируемыми лицами, по итогам рассмотрения которых принято решение о полной либо частичной отмене решения контрольного </w:t>
      </w:r>
      <w:proofErr w:type="gramStart"/>
      <w:r w:rsidRPr="00380D4A">
        <w:rPr>
          <w:rFonts w:ascii="Times New Roman" w:hAnsi="Times New Roman" w:cs="Times New Roman"/>
          <w:sz w:val="28"/>
          <w:szCs w:val="28"/>
        </w:rPr>
        <w:t>органа</w:t>
      </w:r>
      <w:proofErr w:type="gramEnd"/>
      <w:r w:rsidRPr="00380D4A">
        <w:rPr>
          <w:rFonts w:ascii="Times New Roman" w:hAnsi="Times New Roman" w:cs="Times New Roman"/>
          <w:sz w:val="28"/>
          <w:szCs w:val="28"/>
        </w:rPr>
        <w:t xml:space="preserve"> либо о признании действий (бездействий) должностных лиц контрольных органов недействительными,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80D4A" w:rsidRPr="00380D4A" w:rsidRDefault="00380D4A" w:rsidP="00380D4A">
      <w:pPr>
        <w:ind w:firstLine="708"/>
        <w:jc w:val="both"/>
        <w:rPr>
          <w:rFonts w:ascii="Times New Roman" w:hAnsi="Times New Roman" w:cs="Times New Roman"/>
          <w:sz w:val="28"/>
          <w:szCs w:val="28"/>
        </w:rPr>
      </w:pPr>
      <w:r w:rsidRPr="00380D4A">
        <w:rPr>
          <w:rFonts w:ascii="Times New Roman" w:hAnsi="Times New Roman" w:cs="Times New Roman"/>
          <w:sz w:val="28"/>
          <w:szCs w:val="28"/>
        </w:rPr>
        <w:t>1.4. Параграф 7 Положения дополнить пунктом 7.4. Индикаторы риска нарушения обязательных требований при осуществлении муниципального контроля в сфере благоустройства (Приложение № 4).</w:t>
      </w:r>
    </w:p>
    <w:p w:rsidR="00380D4A" w:rsidRPr="00380D4A" w:rsidRDefault="00380D4A" w:rsidP="00380D4A">
      <w:pPr>
        <w:ind w:firstLine="709"/>
        <w:jc w:val="both"/>
        <w:rPr>
          <w:rFonts w:ascii="Times New Roman" w:hAnsi="Times New Roman" w:cs="Times New Roman"/>
          <w:sz w:val="28"/>
          <w:szCs w:val="28"/>
        </w:rPr>
      </w:pPr>
      <w:r w:rsidRPr="00380D4A">
        <w:rPr>
          <w:rFonts w:ascii="Times New Roman" w:hAnsi="Times New Roman" w:cs="Times New Roman"/>
          <w:sz w:val="28"/>
          <w:szCs w:val="28"/>
        </w:rPr>
        <w:lastRenderedPageBreak/>
        <w:t>2. Настоящее решение вступает в силу по истечении 30 дней после его официального опубликования (обнародования) и распространяется на правоотношения, возникшие с 01 января 2022 года.</w:t>
      </w:r>
    </w:p>
    <w:p w:rsidR="00380D4A" w:rsidRPr="00380D4A" w:rsidRDefault="00380D4A" w:rsidP="00380D4A">
      <w:pPr>
        <w:ind w:firstLine="709"/>
        <w:jc w:val="both"/>
        <w:rPr>
          <w:rFonts w:ascii="Times New Roman" w:hAnsi="Times New Roman" w:cs="Times New Roman"/>
          <w:sz w:val="28"/>
          <w:szCs w:val="28"/>
        </w:rPr>
      </w:pPr>
    </w:p>
    <w:p w:rsidR="00380D4A" w:rsidRPr="00380D4A" w:rsidRDefault="00380D4A" w:rsidP="00380D4A">
      <w:pPr>
        <w:ind w:firstLine="709"/>
        <w:jc w:val="both"/>
        <w:rPr>
          <w:rFonts w:ascii="Times New Roman" w:hAnsi="Times New Roman" w:cs="Times New Roman"/>
          <w:sz w:val="28"/>
          <w:szCs w:val="28"/>
        </w:rPr>
      </w:pPr>
    </w:p>
    <w:p w:rsidR="00380D4A" w:rsidRPr="00380D4A" w:rsidRDefault="00380D4A" w:rsidP="00380D4A">
      <w:pPr>
        <w:ind w:firstLine="709"/>
        <w:jc w:val="both"/>
        <w:rPr>
          <w:rFonts w:ascii="Times New Roman" w:hAnsi="Times New Roman" w:cs="Times New Roman"/>
          <w:sz w:val="28"/>
          <w:szCs w:val="28"/>
        </w:rPr>
      </w:pPr>
    </w:p>
    <w:p w:rsidR="00380D4A" w:rsidRPr="00380D4A" w:rsidRDefault="00380D4A" w:rsidP="00380D4A">
      <w:pPr>
        <w:ind w:firstLine="709"/>
        <w:jc w:val="both"/>
        <w:rPr>
          <w:rFonts w:ascii="Times New Roman" w:hAnsi="Times New Roman" w:cs="Times New Roman"/>
          <w:sz w:val="28"/>
          <w:szCs w:val="28"/>
        </w:rPr>
      </w:pPr>
      <w:r w:rsidRPr="00380D4A">
        <w:rPr>
          <w:rFonts w:ascii="Times New Roman" w:hAnsi="Times New Roman" w:cs="Times New Roman"/>
          <w:sz w:val="28"/>
          <w:szCs w:val="28"/>
        </w:rPr>
        <w:t xml:space="preserve"> </w:t>
      </w:r>
    </w:p>
    <w:p w:rsidR="00380D4A" w:rsidRPr="00380D4A" w:rsidRDefault="00380D4A" w:rsidP="00380D4A">
      <w:pPr>
        <w:widowControl w:val="0"/>
        <w:autoSpaceDE w:val="0"/>
        <w:autoSpaceDN w:val="0"/>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Pr="00380D4A">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Вежайка</w:t>
      </w:r>
      <w:r w:rsidRPr="00380D4A">
        <w:rPr>
          <w:rFonts w:ascii="Times New Roman" w:hAnsi="Times New Roman" w:cs="Times New Roman"/>
          <w:sz w:val="28"/>
          <w:szCs w:val="28"/>
        </w:rPr>
        <w:t xml:space="preserve">»   </w:t>
      </w:r>
      <w:proofErr w:type="gramEnd"/>
      <w:r w:rsidRPr="00380D4A">
        <w:rPr>
          <w:rFonts w:ascii="Times New Roman" w:hAnsi="Times New Roman" w:cs="Times New Roman"/>
          <w:sz w:val="28"/>
          <w:szCs w:val="28"/>
        </w:rPr>
        <w:t xml:space="preserve">                                  </w:t>
      </w:r>
      <w:r>
        <w:rPr>
          <w:rFonts w:ascii="Times New Roman" w:hAnsi="Times New Roman" w:cs="Times New Roman"/>
          <w:sz w:val="28"/>
          <w:szCs w:val="28"/>
        </w:rPr>
        <w:t>Е.В. Богдан</w:t>
      </w: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right"/>
        <w:rPr>
          <w:rFonts w:ascii="Times New Roman" w:hAnsi="Times New Roman" w:cs="Times New Roman"/>
          <w:sz w:val="28"/>
          <w:szCs w:val="28"/>
        </w:rPr>
      </w:pPr>
    </w:p>
    <w:p w:rsidR="00380D4A" w:rsidRPr="00380D4A" w:rsidRDefault="00380D4A" w:rsidP="00380D4A">
      <w:pPr>
        <w:widowControl w:val="0"/>
        <w:autoSpaceDE w:val="0"/>
        <w:autoSpaceDN w:val="0"/>
        <w:spacing w:after="0"/>
        <w:jc w:val="right"/>
        <w:rPr>
          <w:rFonts w:ascii="Times New Roman" w:hAnsi="Times New Roman" w:cs="Times New Roman"/>
          <w:sz w:val="28"/>
          <w:szCs w:val="28"/>
        </w:rPr>
      </w:pPr>
      <w:r w:rsidRPr="00380D4A">
        <w:rPr>
          <w:rFonts w:ascii="Times New Roman" w:hAnsi="Times New Roman" w:cs="Times New Roman"/>
          <w:sz w:val="28"/>
          <w:szCs w:val="28"/>
        </w:rPr>
        <w:t xml:space="preserve">Приложение </w:t>
      </w:r>
    </w:p>
    <w:p w:rsidR="00380D4A" w:rsidRPr="00380D4A" w:rsidRDefault="00380D4A" w:rsidP="00380D4A">
      <w:pPr>
        <w:widowControl w:val="0"/>
        <w:autoSpaceDE w:val="0"/>
        <w:autoSpaceDN w:val="0"/>
        <w:spacing w:after="0"/>
        <w:jc w:val="right"/>
        <w:rPr>
          <w:rFonts w:ascii="Times New Roman" w:hAnsi="Times New Roman" w:cs="Times New Roman"/>
          <w:sz w:val="28"/>
          <w:szCs w:val="28"/>
        </w:rPr>
      </w:pPr>
      <w:r w:rsidRPr="00380D4A">
        <w:rPr>
          <w:rFonts w:ascii="Times New Roman" w:hAnsi="Times New Roman" w:cs="Times New Roman"/>
          <w:sz w:val="28"/>
          <w:szCs w:val="28"/>
        </w:rPr>
        <w:t xml:space="preserve">к решению Совета </w:t>
      </w:r>
    </w:p>
    <w:p w:rsidR="00380D4A" w:rsidRPr="00380D4A" w:rsidRDefault="00380D4A" w:rsidP="00380D4A">
      <w:pPr>
        <w:widowControl w:val="0"/>
        <w:autoSpaceDE w:val="0"/>
        <w:autoSpaceDN w:val="0"/>
        <w:spacing w:after="0"/>
        <w:jc w:val="right"/>
        <w:rPr>
          <w:rFonts w:ascii="Times New Roman" w:hAnsi="Times New Roman" w:cs="Times New Roman"/>
          <w:sz w:val="28"/>
          <w:szCs w:val="28"/>
        </w:rPr>
      </w:pPr>
      <w:r w:rsidRPr="00380D4A">
        <w:rPr>
          <w:rFonts w:ascii="Times New Roman" w:hAnsi="Times New Roman" w:cs="Times New Roman"/>
          <w:sz w:val="28"/>
          <w:szCs w:val="28"/>
        </w:rPr>
        <w:t>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w:t>
      </w:r>
    </w:p>
    <w:p w:rsidR="00380D4A" w:rsidRPr="00380D4A" w:rsidRDefault="00380D4A" w:rsidP="00380D4A">
      <w:pPr>
        <w:widowControl w:val="0"/>
        <w:autoSpaceDE w:val="0"/>
        <w:autoSpaceDN w:val="0"/>
        <w:spacing w:after="0"/>
        <w:jc w:val="right"/>
        <w:rPr>
          <w:rFonts w:ascii="Times New Roman" w:hAnsi="Times New Roman" w:cs="Times New Roman"/>
          <w:sz w:val="28"/>
          <w:szCs w:val="28"/>
        </w:rPr>
      </w:pPr>
      <w:r w:rsidRPr="00380D4A">
        <w:rPr>
          <w:rFonts w:ascii="Times New Roman" w:hAnsi="Times New Roman" w:cs="Times New Roman"/>
          <w:sz w:val="28"/>
          <w:szCs w:val="28"/>
        </w:rPr>
        <w:t xml:space="preserve">от </w:t>
      </w:r>
      <w:r>
        <w:rPr>
          <w:rFonts w:ascii="Times New Roman" w:hAnsi="Times New Roman" w:cs="Times New Roman"/>
          <w:sz w:val="28"/>
          <w:szCs w:val="28"/>
        </w:rPr>
        <w:t xml:space="preserve">17 </w:t>
      </w:r>
      <w:proofErr w:type="gramStart"/>
      <w:r>
        <w:rPr>
          <w:rFonts w:ascii="Times New Roman" w:hAnsi="Times New Roman" w:cs="Times New Roman"/>
          <w:sz w:val="28"/>
          <w:szCs w:val="28"/>
        </w:rPr>
        <w:t>июня</w:t>
      </w:r>
      <w:r w:rsidRPr="00380D4A">
        <w:rPr>
          <w:rFonts w:ascii="Times New Roman" w:hAnsi="Times New Roman" w:cs="Times New Roman"/>
          <w:sz w:val="28"/>
          <w:szCs w:val="28"/>
        </w:rPr>
        <w:t xml:space="preserve">  2022</w:t>
      </w:r>
      <w:proofErr w:type="gramEnd"/>
      <w:r w:rsidRPr="00380D4A">
        <w:rPr>
          <w:rFonts w:ascii="Times New Roman" w:hAnsi="Times New Roman" w:cs="Times New Roman"/>
          <w:sz w:val="28"/>
          <w:szCs w:val="28"/>
        </w:rPr>
        <w:t xml:space="preserve">г.  № </w:t>
      </w:r>
      <w:r>
        <w:rPr>
          <w:rFonts w:ascii="Times New Roman" w:hAnsi="Times New Roman" w:cs="Times New Roman"/>
          <w:sz w:val="28"/>
          <w:szCs w:val="28"/>
        </w:rPr>
        <w:t>5/33-59</w:t>
      </w:r>
      <w:r w:rsidRPr="00380D4A">
        <w:rPr>
          <w:rFonts w:ascii="Times New Roman" w:hAnsi="Times New Roman" w:cs="Times New Roman"/>
          <w:sz w:val="28"/>
          <w:szCs w:val="28"/>
        </w:rPr>
        <w:t xml:space="preserve"> </w:t>
      </w:r>
    </w:p>
    <w:p w:rsidR="00380D4A" w:rsidRPr="00380D4A" w:rsidRDefault="00380D4A" w:rsidP="00380D4A">
      <w:pPr>
        <w:widowControl w:val="0"/>
        <w:autoSpaceDE w:val="0"/>
        <w:autoSpaceDN w:val="0"/>
        <w:spacing w:after="0"/>
        <w:jc w:val="right"/>
        <w:rPr>
          <w:rFonts w:ascii="Times New Roman" w:hAnsi="Times New Roman" w:cs="Times New Roman"/>
          <w:sz w:val="28"/>
          <w:szCs w:val="28"/>
        </w:rPr>
      </w:pPr>
    </w:p>
    <w:p w:rsidR="00380D4A" w:rsidRPr="00380D4A" w:rsidRDefault="00380D4A" w:rsidP="00380D4A">
      <w:pPr>
        <w:widowControl w:val="0"/>
        <w:autoSpaceDE w:val="0"/>
        <w:autoSpaceDN w:val="0"/>
        <w:spacing w:after="0"/>
        <w:jc w:val="both"/>
        <w:rPr>
          <w:rFonts w:ascii="Times New Roman" w:hAnsi="Times New Roman" w:cs="Times New Roman"/>
          <w:sz w:val="28"/>
          <w:szCs w:val="28"/>
        </w:rPr>
      </w:pP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r w:rsidRPr="00380D4A">
        <w:rPr>
          <w:rFonts w:ascii="Times New Roman" w:hAnsi="Times New Roman" w:cs="Times New Roman"/>
          <w:b/>
          <w:sz w:val="28"/>
          <w:szCs w:val="28"/>
        </w:rPr>
        <w:t>Положение</w:t>
      </w: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r w:rsidRPr="00380D4A">
        <w:rPr>
          <w:rFonts w:ascii="Times New Roman" w:hAnsi="Times New Roman" w:cs="Times New Roman"/>
          <w:b/>
          <w:sz w:val="28"/>
          <w:szCs w:val="28"/>
        </w:rPr>
        <w:t>о муниципальном контроле в сфере благоустройства</w:t>
      </w: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r w:rsidRPr="00380D4A">
        <w:rPr>
          <w:rFonts w:ascii="Times New Roman" w:hAnsi="Times New Roman" w:cs="Times New Roman"/>
          <w:b/>
          <w:sz w:val="28"/>
          <w:szCs w:val="28"/>
        </w:rPr>
        <w:t>на территории сельского поселения «</w:t>
      </w:r>
      <w:r>
        <w:rPr>
          <w:rFonts w:ascii="Times New Roman" w:hAnsi="Times New Roman" w:cs="Times New Roman"/>
          <w:b/>
          <w:sz w:val="28"/>
          <w:szCs w:val="28"/>
        </w:rPr>
        <w:t>Вежайка</w:t>
      </w:r>
      <w:r w:rsidRPr="00380D4A">
        <w:rPr>
          <w:rFonts w:ascii="Times New Roman" w:hAnsi="Times New Roman" w:cs="Times New Roman"/>
          <w:b/>
          <w:sz w:val="28"/>
          <w:szCs w:val="28"/>
        </w:rPr>
        <w:t>»</w:t>
      </w: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p>
    <w:p w:rsidR="00380D4A" w:rsidRPr="00380D4A" w:rsidRDefault="00380D4A" w:rsidP="00380D4A">
      <w:pPr>
        <w:widowControl w:val="0"/>
        <w:autoSpaceDE w:val="0"/>
        <w:autoSpaceDN w:val="0"/>
        <w:spacing w:after="0"/>
        <w:jc w:val="center"/>
        <w:rPr>
          <w:rFonts w:ascii="Times New Roman" w:hAnsi="Times New Roman" w:cs="Times New Roman"/>
          <w:b/>
          <w:sz w:val="28"/>
          <w:szCs w:val="28"/>
        </w:rPr>
      </w:pPr>
      <w:r w:rsidRPr="00380D4A">
        <w:rPr>
          <w:rFonts w:ascii="Times New Roman" w:hAnsi="Times New Roman" w:cs="Times New Roman"/>
          <w:b/>
          <w:sz w:val="28"/>
          <w:szCs w:val="28"/>
        </w:rPr>
        <w:t>1.</w:t>
      </w:r>
      <w:r w:rsidRPr="00380D4A">
        <w:rPr>
          <w:rFonts w:ascii="Times New Roman" w:hAnsi="Times New Roman" w:cs="Times New Roman"/>
          <w:b/>
          <w:sz w:val="28"/>
          <w:szCs w:val="28"/>
        </w:rPr>
        <w:tab/>
        <w:t>Общие положения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1.2. Предметом муниципального контроля на территории сельского поселения «</w:t>
      </w:r>
      <w:proofErr w:type="gramStart"/>
      <w:r>
        <w:rPr>
          <w:rFonts w:ascii="Times New Roman" w:hAnsi="Times New Roman" w:cs="Times New Roman"/>
          <w:sz w:val="28"/>
          <w:szCs w:val="28"/>
        </w:rPr>
        <w:t>Вежайка</w:t>
      </w:r>
      <w:r w:rsidRPr="00380D4A">
        <w:rPr>
          <w:rFonts w:ascii="Times New Roman" w:hAnsi="Times New Roman" w:cs="Times New Roman"/>
          <w:sz w:val="28"/>
          <w:szCs w:val="28"/>
        </w:rPr>
        <w:t>»  является</w:t>
      </w:r>
      <w:proofErr w:type="gramEnd"/>
      <w:r w:rsidRPr="00380D4A">
        <w:rPr>
          <w:rFonts w:ascii="Times New Roman" w:hAnsi="Times New Roman" w:cs="Times New Roman"/>
          <w:sz w:val="28"/>
          <w:szCs w:val="28"/>
        </w:rPr>
        <w:t xml:space="preserve">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1.3. Муниципальный контроль осуществляется администрацией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 (далее - уполномоченный орган) с учетом особенностей, предусмотренных частью 2 статьи 6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1.4. Уполномоченный орган при осуществлении муниципального контроля проводит контрольные мероприятия из числа предусмотренных Федеральным законом N 248-ФЗ (далее - контрольные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1.5. От имени уполномоченного органа муниципальный контроль вправе осуществлять следующие должностные лица: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1.5.1. Глава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lastRenderedPageBreak/>
        <w:t>1.5.2. Ведущий специалист администрации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1.6. Запрещается проведение контрольного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1.7.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1.8.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1.9. Объектами муниципального контроля являются: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1.10. К объектам муниципального контроля в сфере благоустройства относятся: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территория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 с расположенными на ней объектами, элементами благоустройства;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lastRenderedPageBreak/>
        <w:t>- деятельность по содержанию и восстановлению элементов благоустройства, в том числе после проведения земляных работ;</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объекты освещения и иное осветительное оборудование;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зеленые насаждения;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знаково-информационные системы;</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детские и спортивные площадки, контейнерные площадки, малые архитектурные формы;</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пешеходные коммуникации, в том числе тротуары, аллеи, дорожки, тропинки;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объекты (элементы) благоустройства для беспрепятственного доступа инвалидов и иных маломобильных граждан;</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уборка территории, в том числе в зимний период;</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проведение земляных работ;</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содержание прилегающих территорий;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некапитальные объекты, в том числе сезонные торговые;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инженерные коммуникации и сооружения;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1.11. Уполномоченный орган обеспечивает учет объектов контроля в рамках осуществления муниципального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center"/>
        <w:rPr>
          <w:rFonts w:ascii="Times New Roman" w:hAnsi="Times New Roman" w:cs="Times New Roman"/>
          <w:b/>
          <w:sz w:val="28"/>
          <w:szCs w:val="28"/>
        </w:rPr>
      </w:pPr>
      <w:r w:rsidRPr="00380D4A">
        <w:rPr>
          <w:rFonts w:ascii="Times New Roman" w:hAnsi="Times New Roman" w:cs="Times New Roman"/>
          <w:b/>
          <w:sz w:val="28"/>
          <w:szCs w:val="28"/>
        </w:rPr>
        <w:t>2. Управление рисками причинения вреда (ущерба) охраняемым законном ценностям при осуществлении муниципального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2.1. Система оценки и управления рисками причинения вреда (ущерба) охраняемым законом ценностям при осуществлении муниципального контроля на территории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2.2. 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center"/>
        <w:rPr>
          <w:rFonts w:ascii="Times New Roman" w:hAnsi="Times New Roman" w:cs="Times New Roman"/>
          <w:b/>
          <w:sz w:val="28"/>
          <w:szCs w:val="28"/>
        </w:rPr>
      </w:pPr>
      <w:r w:rsidRPr="00380D4A">
        <w:rPr>
          <w:rFonts w:ascii="Times New Roman" w:hAnsi="Times New Roman" w:cs="Times New Roman"/>
          <w:b/>
          <w:sz w:val="28"/>
          <w:szCs w:val="28"/>
        </w:rPr>
        <w:t>3.</w:t>
      </w:r>
      <w:r w:rsidRPr="00380D4A">
        <w:rPr>
          <w:rFonts w:ascii="Times New Roman" w:hAnsi="Times New Roman" w:cs="Times New Roman"/>
          <w:b/>
          <w:sz w:val="28"/>
          <w:szCs w:val="28"/>
        </w:rPr>
        <w:tab/>
        <w:t xml:space="preserve"> Профилактика рисков причинения вреда (ущерба) охраняемым законом ценностям</w:t>
      </w:r>
    </w:p>
    <w:p w:rsidR="00380D4A" w:rsidRPr="00380D4A" w:rsidRDefault="00380D4A" w:rsidP="00380D4A">
      <w:pPr>
        <w:widowControl w:val="0"/>
        <w:autoSpaceDE w:val="0"/>
        <w:autoSpaceDN w:val="0"/>
        <w:ind w:firstLine="426"/>
        <w:jc w:val="center"/>
        <w:rPr>
          <w:rFonts w:ascii="Times New Roman" w:hAnsi="Times New Roman" w:cs="Times New Roman"/>
          <w:sz w:val="28"/>
          <w:szCs w:val="28"/>
        </w:rPr>
      </w:pP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3.3.1. Информирование.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3.3.2. Обобщение правоприменительной практики.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3.3.3. Объявление предостережения.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3.3.4. Консультирование.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3.3.5. Профилактический визит.</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 xml:space="preserve">» в сети «Интернет»: </w:t>
      </w:r>
      <w:proofErr w:type="gramStart"/>
      <w:r w:rsidRPr="00380D4A">
        <w:rPr>
          <w:rFonts w:ascii="Times New Roman" w:hAnsi="Times New Roman" w:cs="Times New Roman"/>
          <w:sz w:val="28"/>
          <w:szCs w:val="28"/>
        </w:rPr>
        <w:t>http://adm-donael.ru/  (</w:t>
      </w:r>
      <w:proofErr w:type="gramEnd"/>
      <w:r w:rsidRPr="00380D4A">
        <w:rPr>
          <w:rFonts w:ascii="Times New Roman" w:hAnsi="Times New Roman" w:cs="Times New Roman"/>
          <w:sz w:val="28"/>
          <w:szCs w:val="28"/>
        </w:rPr>
        <w:t>далее – сайт администрации), в средствах массовой информации и иных формах в соответствии с частью 3 статьи 46 Федерального закона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w:t>
      </w:r>
      <w:r w:rsidRPr="00380D4A">
        <w:rPr>
          <w:rFonts w:ascii="Times New Roman" w:hAnsi="Times New Roman" w:cs="Times New Roman"/>
          <w:sz w:val="28"/>
          <w:szCs w:val="28"/>
        </w:rPr>
        <w:lastRenderedPageBreak/>
        <w:t>информацию об этом главе поселения, уполномоченному на принятие решений о проведении контрольных мероприятий, для принятия решения о проведении контрольных мероприятий.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3.6.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Порядок применения уполномоченным органом предостережения регулируется частями 2-5 статьи 49 Федеральным законом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 Подача возражений в отношении предостережения о недопустимости нарушения обязательных требований и их рассмотрение: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течение 30 календарных дней с момента объявления предостережения.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3.7.2. В возражениях указываются: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3.7.2.1. Наименование юридического лица, фамилия, имя, отчество (при наличии) индивидуального предпринимателя и гражданина.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3.7.2.2. Идентификационный номер налогоплательщика - юридического лица, индивидуального предпринимателя.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3.7.2.3. Дата и номер предостережения, направленного в адрес контролируемого лица.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3.7.4.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Pr="00380D4A">
        <w:rPr>
          <w:rFonts w:ascii="Times New Roman" w:hAnsi="Times New Roman" w:cs="Times New Roman"/>
          <w:sz w:val="28"/>
          <w:szCs w:val="28"/>
        </w:rPr>
        <w:lastRenderedPageBreak/>
        <w:t>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3.7.5.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 Консультирование: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3.8.2. Консультирование осуществляется должностным лицом уполномоченного органа как в устной форме по телефону, посредством </w:t>
      </w:r>
      <w:proofErr w:type="spellStart"/>
      <w:proofErr w:type="gramStart"/>
      <w:r w:rsidRPr="00380D4A">
        <w:rPr>
          <w:rFonts w:ascii="Times New Roman" w:hAnsi="Times New Roman" w:cs="Times New Roman"/>
          <w:sz w:val="28"/>
          <w:szCs w:val="28"/>
        </w:rPr>
        <w:t>видеоконференц</w:t>
      </w:r>
      <w:proofErr w:type="spellEnd"/>
      <w:r w:rsidRPr="00380D4A">
        <w:rPr>
          <w:rFonts w:ascii="Times New Roman" w:hAnsi="Times New Roman" w:cs="Times New Roman"/>
          <w:sz w:val="28"/>
          <w:szCs w:val="28"/>
        </w:rPr>
        <w:t>-связи</w:t>
      </w:r>
      <w:proofErr w:type="gramEnd"/>
      <w:r w:rsidRPr="00380D4A">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 так и в письменной форме.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3.8.3. Консультирование в устной и письменной формах осуществляется по следующим вопросам:</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3.8.3.1. Компетенция уполномоченного органа.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3.8.3.2. Соблюдение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3.8.3.3. Проведение контрольных мероприятий.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3.8.3.4. Применение мер ответственности.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lastRenderedPageBreak/>
        <w:t>3.8.5.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3.8.6.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3.8.8. Уполномоченный орган осуществляет учет консультирований.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3.8.9.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3.9. Профилактический визит:</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3.9.1.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proofErr w:type="gramStart"/>
      <w:r w:rsidRPr="00380D4A">
        <w:rPr>
          <w:rFonts w:ascii="Times New Roman" w:hAnsi="Times New Roman" w:cs="Times New Roman"/>
          <w:sz w:val="28"/>
          <w:szCs w:val="28"/>
        </w:rPr>
        <w:t>видеоконференц</w:t>
      </w:r>
      <w:proofErr w:type="spellEnd"/>
      <w:r w:rsidRPr="00380D4A">
        <w:rPr>
          <w:rFonts w:ascii="Times New Roman" w:hAnsi="Times New Roman" w:cs="Times New Roman"/>
          <w:sz w:val="28"/>
          <w:szCs w:val="28"/>
        </w:rPr>
        <w:t>-связи</w:t>
      </w:r>
      <w:proofErr w:type="gramEnd"/>
      <w:r w:rsidRPr="00380D4A">
        <w:rPr>
          <w:rFonts w:ascii="Times New Roman" w:hAnsi="Times New Roman" w:cs="Times New Roman"/>
          <w:sz w:val="28"/>
          <w:szCs w:val="28"/>
        </w:rPr>
        <w:t>.</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3.9.2.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3.9.3.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3.9.4.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3.9.5.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3.9.6. Обязательный профилактический визит осуществляется не реже чем 1 раз в год.</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3.9.7. Срок осуществления обязательного профилактического визита </w:t>
      </w:r>
      <w:r w:rsidRPr="00380D4A">
        <w:rPr>
          <w:rFonts w:ascii="Times New Roman" w:hAnsi="Times New Roman" w:cs="Times New Roman"/>
          <w:sz w:val="28"/>
          <w:szCs w:val="28"/>
        </w:rPr>
        <w:lastRenderedPageBreak/>
        <w:t>составляет 1 рабочий день.</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3.9.8.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3.9.9.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поселения для принятия решения о проведении контрольных (надзорных) мероприятий.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center"/>
        <w:rPr>
          <w:rFonts w:ascii="Times New Roman" w:hAnsi="Times New Roman" w:cs="Times New Roman"/>
          <w:b/>
          <w:sz w:val="28"/>
          <w:szCs w:val="28"/>
        </w:rPr>
      </w:pPr>
      <w:r w:rsidRPr="00380D4A">
        <w:rPr>
          <w:rFonts w:ascii="Times New Roman" w:hAnsi="Times New Roman" w:cs="Times New Roman"/>
          <w:b/>
          <w:sz w:val="28"/>
          <w:szCs w:val="28"/>
        </w:rPr>
        <w:t>4. Осуществление муниципального контроля</w:t>
      </w:r>
    </w:p>
    <w:p w:rsidR="00380D4A" w:rsidRPr="00380D4A" w:rsidRDefault="00380D4A" w:rsidP="00380D4A">
      <w:pPr>
        <w:widowControl w:val="0"/>
        <w:autoSpaceDE w:val="0"/>
        <w:autoSpaceDN w:val="0"/>
        <w:ind w:firstLine="426"/>
        <w:jc w:val="center"/>
        <w:rPr>
          <w:rFonts w:ascii="Times New Roman" w:hAnsi="Times New Roman" w:cs="Times New Roman"/>
          <w:sz w:val="28"/>
          <w:szCs w:val="28"/>
        </w:rPr>
      </w:pP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 Инспекционный визит.</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 Рейдовый осмотр.</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4.1.3. Документарная проверка.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4.1.4. Выездная проверка.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4.2.1. Выездное обследование.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4.3. Внеплановые контрольные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4.4.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статьей 66 Федерального закона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4.5. Для проведения контрольных мероприятий, установленных пунктом </w:t>
      </w:r>
      <w:r w:rsidRPr="00380D4A">
        <w:rPr>
          <w:rFonts w:ascii="Times New Roman" w:hAnsi="Times New Roman" w:cs="Times New Roman"/>
          <w:sz w:val="28"/>
          <w:szCs w:val="28"/>
        </w:rPr>
        <w:lastRenderedPageBreak/>
        <w:t>4.1. настоящего Положения, принимается решение (распоряжение) главой администрации: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4.5.1. Дата, время и место принятия решения.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4.5.2. Кем принято решение.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4.5.3. Основание проведения контрольного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4.5.4. Вид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w:t>
      </w:r>
      <w:proofErr w:type="gramStart"/>
      <w:r w:rsidRPr="00380D4A">
        <w:rPr>
          <w:rFonts w:ascii="Times New Roman" w:hAnsi="Times New Roman" w:cs="Times New Roman"/>
          <w:sz w:val="28"/>
          <w:szCs w:val="28"/>
        </w:rPr>
        <w:t>контрольного  мероприятия</w:t>
      </w:r>
      <w:proofErr w:type="gramEnd"/>
      <w:r w:rsidRPr="00380D4A">
        <w:rPr>
          <w:rFonts w:ascii="Times New Roman" w:hAnsi="Times New Roman" w:cs="Times New Roman"/>
          <w:sz w:val="28"/>
          <w:szCs w:val="28"/>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4.5.6. Объект контроля, в отношении которого проводится контрольное мероприятие.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4.5.9. Вид контрольного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4.5.10. Перечень контрольных действий, совершаемых в рамках контрольного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4.5.11. Предмет контрольного мероприятия.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4.5.12. Проверочные листы, если их применение является обязательным.</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4.5.13. Дата проведения контрольного мероприятия, в том числе срок непосредственного взаимодействия с контролируемым лицом.</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4.5.14. Перечень документов, предоставление которых гражданином, организацией необходимо для оценки соблюдения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4.6. Решение (распоряжение) о проведении контрольного мероприятия принимается и подписывается главой администрации.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4.7.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lastRenderedPageBreak/>
        <w:t>При проведении контрольных мероприятий используются средства фото-, видеосъемки.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 Инспекционный визит</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4.8.2. В ходе инспекционного визита допускаются следующие контрольные действия: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4.8.2.1. Осмотр.</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4.8.2.2. Опрос.</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4.8.2.3. Получение письменных объяснений.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4.8.3. Инспекционный визит проводится без предварительного уведомления контролируемого лица и собственника объекта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 Рейдовый осмотр.</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4.9.2. Проведение рейдового осмотра осуществляется в соответствии с </w:t>
      </w:r>
      <w:r w:rsidRPr="00380D4A">
        <w:rPr>
          <w:rFonts w:ascii="Times New Roman" w:hAnsi="Times New Roman" w:cs="Times New Roman"/>
          <w:sz w:val="28"/>
          <w:szCs w:val="28"/>
        </w:rPr>
        <w:lastRenderedPageBreak/>
        <w:t>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4.9.3. В ходе рейдового осмотра допускаются следующие контрольные действия: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4.9.3.1. Осмотр.</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4.9.3.2. Опрос.</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4.9.3.3. Получение письменных объяснений.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4.9.3.4. Истребование документов.</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4.9.3.5. Экспертиза.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4.9.4. Срок взаимодействия с одним контролируемым лицом в период проведения рейдового осмотра не может превышать 1 рабочий день.</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4.9.5. При проведении рейдового осмотра должностные лица вправе взаимодействовать с находящимися на производственных объектах гражданами.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4.10. Документарная проверка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w:t>
      </w:r>
      <w:r w:rsidRPr="00380D4A">
        <w:rPr>
          <w:rFonts w:ascii="Times New Roman" w:hAnsi="Times New Roman" w:cs="Times New Roman"/>
          <w:sz w:val="28"/>
          <w:szCs w:val="28"/>
        </w:rPr>
        <w:lastRenderedPageBreak/>
        <w:t>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4.10.3. В ходе документарной проверки допускаются следующие контрольные действия: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4.10.3.1. Получение письменных объяснений.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4.10.3.2. Истребование документов.</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sidRPr="00380D4A">
        <w:rPr>
          <w:rFonts w:ascii="Times New Roman" w:hAnsi="Times New Roman" w:cs="Times New Roman"/>
          <w:sz w:val="28"/>
          <w:szCs w:val="28"/>
        </w:rPr>
        <w:t>у уполномоченного органа документах</w:t>
      </w:r>
      <w:proofErr w:type="gramEnd"/>
      <w:r w:rsidRPr="00380D4A">
        <w:rPr>
          <w:rFonts w:ascii="Times New Roman" w:hAnsi="Times New Roman" w:cs="Times New Roman"/>
          <w:sz w:val="28"/>
          <w:szCs w:val="28"/>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380D4A">
        <w:rPr>
          <w:rFonts w:ascii="Times New Roman" w:hAnsi="Times New Roman" w:cs="Times New Roman"/>
          <w:sz w:val="28"/>
          <w:szCs w:val="28"/>
        </w:rPr>
        <w:t>истребуются</w:t>
      </w:r>
      <w:proofErr w:type="spellEnd"/>
      <w:r w:rsidRPr="00380D4A">
        <w:rPr>
          <w:rFonts w:ascii="Times New Roman" w:hAnsi="Times New Roman" w:cs="Times New Roman"/>
          <w:sz w:val="28"/>
          <w:szCs w:val="28"/>
        </w:rPr>
        <w:t>.</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4.10.7. Срок проведения документарной проверки не может превышать 10 рабочих дней.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4.10.8. Внеплановая документарная проверка проводится без согласования </w:t>
      </w:r>
      <w:r w:rsidRPr="00380D4A">
        <w:rPr>
          <w:rFonts w:ascii="Times New Roman" w:hAnsi="Times New Roman" w:cs="Times New Roman"/>
          <w:sz w:val="28"/>
          <w:szCs w:val="28"/>
        </w:rPr>
        <w:lastRenderedPageBreak/>
        <w:t>с органами прокуратуры в соответствии с частью 9 статьи 72 Федерального закона №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 Выездная проверка.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4.11.2. Выездная проверка проводится по месту нахождения (осуществления деятельности) контролируемого лица либо объекта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gramStart"/>
      <w:r w:rsidRPr="00380D4A">
        <w:rPr>
          <w:rFonts w:ascii="Times New Roman" w:hAnsi="Times New Roman" w:cs="Times New Roman"/>
          <w:sz w:val="28"/>
          <w:szCs w:val="28"/>
        </w:rPr>
        <w:t>микро предприятия</w:t>
      </w:r>
      <w:proofErr w:type="gramEnd"/>
      <w:r w:rsidRPr="00380D4A">
        <w:rPr>
          <w:rFonts w:ascii="Times New Roman" w:hAnsi="Times New Roman" w:cs="Times New Roman"/>
          <w:sz w:val="28"/>
          <w:szCs w:val="28"/>
        </w:rPr>
        <w:t>.</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 4.11.4. В ходе выездной проверки допускаются следующие контрольные действия: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4.11.4.1. Осмотр.</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4.11.4.2. Опрос.</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4.11.4.3. Получение письменных объяснений.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4.11.4.4. Истребование документов.</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4.11.4.5. Экспертиза.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 Выездное обследование.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4.12.1. Выездное обследование осуществляется в целях визуальной оценки соблюдения контролируемым лицом обязательных требований.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4.12.2. Выездное обследование проводится по месту нахождения объектов и территорий.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4.12.3. В ходе выездного обследования должностное лицо имеет право осуществлять осмотр общедоступных (открытых для посещения </w:t>
      </w:r>
      <w:r w:rsidRPr="00380D4A">
        <w:rPr>
          <w:rFonts w:ascii="Times New Roman" w:hAnsi="Times New Roman" w:cs="Times New Roman"/>
          <w:sz w:val="28"/>
          <w:szCs w:val="28"/>
        </w:rPr>
        <w:lastRenderedPageBreak/>
        <w:t>неограниченным кругом лиц) объектов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4.12.4. Выездное обследование проводится без информирования контролируемого лица.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4.12.7. Выездное обследование может проводиться в форме внепланового контрольного мероприятия.</w:t>
      </w: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center"/>
        <w:rPr>
          <w:rFonts w:ascii="Times New Roman" w:hAnsi="Times New Roman" w:cs="Times New Roman"/>
          <w:b/>
          <w:sz w:val="28"/>
          <w:szCs w:val="28"/>
        </w:rPr>
      </w:pPr>
      <w:r w:rsidRPr="00380D4A">
        <w:rPr>
          <w:rFonts w:ascii="Times New Roman" w:hAnsi="Times New Roman" w:cs="Times New Roman"/>
          <w:b/>
          <w:sz w:val="28"/>
          <w:szCs w:val="28"/>
        </w:rPr>
        <w:t>5. Результаты контрольных мероприятий</w:t>
      </w: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5.1. Результатами контрольных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закона N 248-ФЗ. </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5.2. Решения, принимаемые по результатам контрольных мероприятий:</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5.2.2. В случае выявления при проведении контрольного мероприятия нарушений обязательных требований со стороны </w:t>
      </w:r>
      <w:proofErr w:type="gramStart"/>
      <w:r w:rsidRPr="00380D4A">
        <w:rPr>
          <w:rFonts w:ascii="Times New Roman" w:hAnsi="Times New Roman" w:cs="Times New Roman"/>
          <w:sz w:val="28"/>
          <w:szCs w:val="28"/>
        </w:rPr>
        <w:t>контролируемого лица</w:t>
      </w:r>
      <w:proofErr w:type="gramEnd"/>
      <w:r w:rsidRPr="00380D4A">
        <w:rPr>
          <w:rFonts w:ascii="Times New Roman" w:hAnsi="Times New Roman" w:cs="Times New Roman"/>
          <w:sz w:val="28"/>
          <w:szCs w:val="28"/>
        </w:rPr>
        <w:t xml:space="preserve"> уполномоченный орган в пределах полномочий, предусмотренных законодательством Российской Федерации, обязан:</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lastRenderedPageBreak/>
        <w:t>5.2.2.1.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5.2.2.3.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5.3. В предписании об устранении выявленных нарушений обязательных требований, указываются: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5.3.1. Фамилии, имена, отчества (при наличии) должностных лиц, проводивших контрольное мероприятие.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5.3.2. Дата выдачи.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lastRenderedPageBreak/>
        <w:t>5.3.3. Адресные данные объекта контроля.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5.3.4. Наименование лица, которому выдается предписание.</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5.3.5. Нарушенные нормативно-правовые акты.</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5.3.6. Описание нарушения, которое требуется устранить.</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5.3.7. Срок устранения нарушения.</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380D4A" w:rsidRPr="00380D4A" w:rsidRDefault="00380D4A" w:rsidP="00380D4A">
      <w:pPr>
        <w:widowControl w:val="0"/>
        <w:autoSpaceDE w:val="0"/>
        <w:autoSpaceDN w:val="0"/>
        <w:jc w:val="both"/>
        <w:rPr>
          <w:rFonts w:ascii="Times New Roman" w:hAnsi="Times New Roman" w:cs="Times New Roman"/>
          <w:sz w:val="28"/>
          <w:szCs w:val="28"/>
        </w:rPr>
      </w:pPr>
      <w:r w:rsidRPr="00380D4A">
        <w:rPr>
          <w:rFonts w:ascii="Times New Roman" w:hAnsi="Times New Roman" w:cs="Times New Roman"/>
          <w:sz w:val="28"/>
          <w:szCs w:val="28"/>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center"/>
        <w:rPr>
          <w:rFonts w:ascii="Times New Roman" w:hAnsi="Times New Roman" w:cs="Times New Roman"/>
          <w:b/>
          <w:sz w:val="28"/>
          <w:szCs w:val="28"/>
        </w:rPr>
      </w:pPr>
      <w:r w:rsidRPr="00380D4A">
        <w:rPr>
          <w:rFonts w:ascii="Times New Roman" w:hAnsi="Times New Roman" w:cs="Times New Roman"/>
          <w:b/>
          <w:sz w:val="28"/>
          <w:szCs w:val="28"/>
        </w:rPr>
        <w:t>6. Обжалование решений уполномоченного органа, действий (бездействия) должностных лиц уполномоченного органа</w:t>
      </w: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Досудебный порядок подачи жалоб, установленный главой 9 Федерального закона от 31.07.2020г.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w:t>
      </w:r>
      <w:r w:rsidRPr="00380D4A">
        <w:rPr>
          <w:rFonts w:ascii="Times New Roman" w:hAnsi="Times New Roman" w:cs="Times New Roman"/>
          <w:sz w:val="28"/>
          <w:szCs w:val="28"/>
          <w:u w:val="single"/>
        </w:rPr>
        <w:t>не применяется</w:t>
      </w:r>
      <w:r w:rsidRPr="00380D4A">
        <w:rPr>
          <w:rFonts w:ascii="Times New Roman" w:hAnsi="Times New Roman" w:cs="Times New Roman"/>
          <w:sz w:val="28"/>
          <w:szCs w:val="28"/>
        </w:rPr>
        <w:t>.</w:t>
      </w: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jc w:val="center"/>
        <w:rPr>
          <w:rFonts w:ascii="Times New Roman" w:hAnsi="Times New Roman" w:cs="Times New Roman"/>
          <w:b/>
          <w:sz w:val="28"/>
          <w:szCs w:val="28"/>
        </w:rPr>
      </w:pPr>
      <w:r w:rsidRPr="00380D4A">
        <w:rPr>
          <w:rFonts w:ascii="Times New Roman" w:hAnsi="Times New Roman" w:cs="Times New Roman"/>
          <w:b/>
          <w:sz w:val="28"/>
          <w:szCs w:val="28"/>
        </w:rPr>
        <w:t xml:space="preserve">7. Ключевые показатели муниципального контроля и их целевые </w:t>
      </w:r>
      <w:r w:rsidRPr="00380D4A">
        <w:rPr>
          <w:rFonts w:ascii="Times New Roman" w:hAnsi="Times New Roman" w:cs="Times New Roman"/>
          <w:b/>
          <w:sz w:val="28"/>
          <w:szCs w:val="28"/>
        </w:rPr>
        <w:lastRenderedPageBreak/>
        <w:t>значения</w:t>
      </w: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380D4A" w:rsidRPr="00380D4A" w:rsidRDefault="00380D4A" w:rsidP="00380D4A">
      <w:pPr>
        <w:widowControl w:val="0"/>
        <w:autoSpaceDE w:val="0"/>
        <w:autoSpaceDN w:val="0"/>
        <w:jc w:val="both"/>
        <w:rPr>
          <w:rFonts w:ascii="Times New Roman" w:hAnsi="Times New Roman" w:cs="Times New Roman"/>
          <w:sz w:val="28"/>
          <w:szCs w:val="28"/>
        </w:rPr>
      </w:pPr>
      <w:r w:rsidRPr="00380D4A">
        <w:rPr>
          <w:rFonts w:ascii="Times New Roman" w:hAnsi="Times New Roman" w:cs="Times New Roman"/>
          <w:sz w:val="28"/>
          <w:szCs w:val="28"/>
        </w:rPr>
        <w:t>В систему показателей результативности и эффективности деятельности уполномоченного органа входят:</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значения и достижение которых должен обеспечить уполномоченный орган.</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r w:rsidRPr="00380D4A">
        <w:rPr>
          <w:rFonts w:ascii="Times New Roman" w:hAnsi="Times New Roman" w:cs="Times New Roman"/>
          <w:sz w:val="28"/>
          <w:szCs w:val="28"/>
        </w:rPr>
        <w:t xml:space="preserve">7.1.3. </w:t>
      </w:r>
      <w:r w:rsidRPr="00380D4A">
        <w:rPr>
          <w:rFonts w:ascii="Times New Roman" w:hAnsi="Times New Roman" w:cs="Times New Roman"/>
          <w:color w:val="000000"/>
          <w:sz w:val="28"/>
          <w:szCs w:val="28"/>
          <w:shd w:val="clear" w:color="auto" w:fill="FFFFFF"/>
        </w:rPr>
        <w:t>Индикаторы риска нарушения обязательных требований Положения разрабатываются контрольным органом в целях оценки риска причинения вреда (ущерба) при принятии решения о проведении и выборе вида внепланового контрольного мероприятия.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80D4A" w:rsidRPr="00380D4A" w:rsidRDefault="00380D4A" w:rsidP="00380D4A">
      <w:pPr>
        <w:widowControl w:val="0"/>
        <w:autoSpaceDE w:val="0"/>
        <w:autoSpaceDN w:val="0"/>
        <w:ind w:firstLine="426"/>
        <w:jc w:val="right"/>
        <w:rPr>
          <w:rFonts w:ascii="Times New Roman" w:hAnsi="Times New Roman" w:cs="Times New Roman"/>
          <w:sz w:val="28"/>
          <w:szCs w:val="28"/>
          <w:highlight w:val="cyan"/>
        </w:rPr>
      </w:pPr>
    </w:p>
    <w:p w:rsidR="00380D4A" w:rsidRPr="00380D4A" w:rsidRDefault="00380D4A" w:rsidP="00380D4A">
      <w:pPr>
        <w:widowControl w:val="0"/>
        <w:autoSpaceDE w:val="0"/>
        <w:autoSpaceDN w:val="0"/>
        <w:ind w:firstLine="426"/>
        <w:jc w:val="right"/>
        <w:rPr>
          <w:rFonts w:ascii="Times New Roman" w:hAnsi="Times New Roman" w:cs="Times New Roman"/>
          <w:sz w:val="28"/>
          <w:szCs w:val="28"/>
          <w:highlight w:val="cyan"/>
        </w:rPr>
      </w:pPr>
    </w:p>
    <w:p w:rsidR="00380D4A" w:rsidRPr="00380D4A" w:rsidRDefault="00380D4A" w:rsidP="00380D4A">
      <w:pPr>
        <w:widowControl w:val="0"/>
        <w:autoSpaceDE w:val="0"/>
        <w:autoSpaceDN w:val="0"/>
        <w:rPr>
          <w:rFonts w:ascii="Times New Roman" w:hAnsi="Times New Roman" w:cs="Times New Roman"/>
          <w:sz w:val="28"/>
          <w:szCs w:val="28"/>
          <w:highlight w:val="cyan"/>
        </w:rPr>
      </w:pPr>
    </w:p>
    <w:p w:rsidR="00380D4A" w:rsidRDefault="00380D4A" w:rsidP="00380D4A">
      <w:pPr>
        <w:widowControl w:val="0"/>
        <w:autoSpaceDE w:val="0"/>
        <w:autoSpaceDN w:val="0"/>
        <w:ind w:firstLine="426"/>
        <w:jc w:val="right"/>
        <w:rPr>
          <w:rFonts w:ascii="Times New Roman" w:hAnsi="Times New Roman" w:cs="Times New Roman"/>
          <w:sz w:val="28"/>
          <w:szCs w:val="28"/>
          <w:highlight w:val="cyan"/>
        </w:rPr>
      </w:pPr>
    </w:p>
    <w:p w:rsidR="00380D4A" w:rsidRDefault="00380D4A" w:rsidP="00380D4A">
      <w:pPr>
        <w:widowControl w:val="0"/>
        <w:autoSpaceDE w:val="0"/>
        <w:autoSpaceDN w:val="0"/>
        <w:ind w:firstLine="426"/>
        <w:jc w:val="right"/>
        <w:rPr>
          <w:rFonts w:ascii="Times New Roman" w:hAnsi="Times New Roman" w:cs="Times New Roman"/>
          <w:sz w:val="28"/>
          <w:szCs w:val="28"/>
          <w:highlight w:val="cyan"/>
        </w:rPr>
      </w:pPr>
    </w:p>
    <w:p w:rsidR="00380D4A" w:rsidRDefault="00380D4A" w:rsidP="00380D4A">
      <w:pPr>
        <w:widowControl w:val="0"/>
        <w:autoSpaceDE w:val="0"/>
        <w:autoSpaceDN w:val="0"/>
        <w:ind w:firstLine="426"/>
        <w:jc w:val="right"/>
        <w:rPr>
          <w:rFonts w:ascii="Times New Roman" w:hAnsi="Times New Roman" w:cs="Times New Roman"/>
          <w:sz w:val="28"/>
          <w:szCs w:val="28"/>
          <w:highlight w:val="cyan"/>
        </w:rPr>
      </w:pPr>
    </w:p>
    <w:p w:rsidR="00380D4A" w:rsidRDefault="00380D4A" w:rsidP="00380D4A">
      <w:pPr>
        <w:widowControl w:val="0"/>
        <w:autoSpaceDE w:val="0"/>
        <w:autoSpaceDN w:val="0"/>
        <w:ind w:firstLine="426"/>
        <w:jc w:val="right"/>
        <w:rPr>
          <w:rFonts w:ascii="Times New Roman" w:hAnsi="Times New Roman" w:cs="Times New Roman"/>
          <w:sz w:val="28"/>
          <w:szCs w:val="28"/>
          <w:highlight w:val="cyan"/>
        </w:rPr>
      </w:pPr>
    </w:p>
    <w:p w:rsidR="00380D4A" w:rsidRPr="00380D4A" w:rsidRDefault="00380D4A" w:rsidP="00380D4A">
      <w:pPr>
        <w:widowControl w:val="0"/>
        <w:autoSpaceDE w:val="0"/>
        <w:autoSpaceDN w:val="0"/>
        <w:ind w:firstLine="426"/>
        <w:jc w:val="right"/>
        <w:rPr>
          <w:rFonts w:ascii="Times New Roman" w:hAnsi="Times New Roman" w:cs="Times New Roman"/>
          <w:sz w:val="28"/>
          <w:szCs w:val="28"/>
          <w:highlight w:val="cyan"/>
        </w:rPr>
      </w:pP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lastRenderedPageBreak/>
        <w:t xml:space="preserve">Приложение № 2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 xml:space="preserve">к Решению Совета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 xml:space="preserve">от </w:t>
      </w:r>
      <w:r>
        <w:rPr>
          <w:rFonts w:ascii="Times New Roman" w:hAnsi="Times New Roman" w:cs="Times New Roman"/>
          <w:sz w:val="28"/>
          <w:szCs w:val="28"/>
        </w:rPr>
        <w:t>17 июня</w:t>
      </w:r>
      <w:r w:rsidRPr="00380D4A">
        <w:rPr>
          <w:rFonts w:ascii="Times New Roman" w:hAnsi="Times New Roman" w:cs="Times New Roman"/>
          <w:sz w:val="28"/>
          <w:szCs w:val="28"/>
        </w:rPr>
        <w:t xml:space="preserve"> 2022г.  № </w:t>
      </w:r>
      <w:r>
        <w:rPr>
          <w:rFonts w:ascii="Times New Roman" w:hAnsi="Times New Roman" w:cs="Times New Roman"/>
          <w:sz w:val="28"/>
          <w:szCs w:val="28"/>
        </w:rPr>
        <w:t>5/33-59</w:t>
      </w:r>
      <w:r w:rsidRPr="00380D4A">
        <w:rPr>
          <w:rFonts w:ascii="Times New Roman" w:hAnsi="Times New Roman" w:cs="Times New Roman"/>
          <w:sz w:val="28"/>
          <w:szCs w:val="28"/>
        </w:rPr>
        <w:t xml:space="preserve">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p>
    <w:p w:rsidR="00380D4A" w:rsidRPr="00380D4A" w:rsidRDefault="00380D4A" w:rsidP="00380D4A">
      <w:pPr>
        <w:pStyle w:val="ConsPlusTitle"/>
        <w:jc w:val="center"/>
        <w:rPr>
          <w:sz w:val="28"/>
          <w:szCs w:val="28"/>
        </w:rPr>
      </w:pPr>
      <w:r w:rsidRPr="00380D4A">
        <w:rPr>
          <w:sz w:val="28"/>
          <w:szCs w:val="28"/>
        </w:rPr>
        <w:t xml:space="preserve">7.2. Ключевые показатели муниципального контроля </w:t>
      </w:r>
    </w:p>
    <w:p w:rsidR="00380D4A" w:rsidRPr="00380D4A" w:rsidRDefault="00380D4A" w:rsidP="00380D4A">
      <w:pPr>
        <w:widowControl w:val="0"/>
        <w:autoSpaceDE w:val="0"/>
        <w:autoSpaceDN w:val="0"/>
        <w:jc w:val="center"/>
        <w:rPr>
          <w:rFonts w:ascii="Times New Roman" w:hAnsi="Times New Roman" w:cs="Times New Roman"/>
          <w:b/>
          <w:sz w:val="28"/>
          <w:szCs w:val="28"/>
        </w:rPr>
      </w:pPr>
      <w:r w:rsidRPr="00380D4A">
        <w:rPr>
          <w:rFonts w:ascii="Times New Roman" w:hAnsi="Times New Roman" w:cs="Times New Roman"/>
          <w:b/>
          <w:sz w:val="28"/>
          <w:szCs w:val="28"/>
        </w:rPr>
        <w:t>в сфере благоустройства</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6"/>
        <w:gridCol w:w="1276"/>
        <w:gridCol w:w="680"/>
        <w:gridCol w:w="708"/>
        <w:gridCol w:w="680"/>
        <w:gridCol w:w="680"/>
        <w:gridCol w:w="680"/>
      </w:tblGrid>
      <w:tr w:rsidR="00380D4A" w:rsidRPr="00380D4A" w:rsidTr="002544CE">
        <w:tc>
          <w:tcPr>
            <w:tcW w:w="4366" w:type="dxa"/>
            <w:vMerge w:val="restart"/>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Наименование ключевого показателя</w:t>
            </w:r>
          </w:p>
        </w:tc>
        <w:tc>
          <w:tcPr>
            <w:tcW w:w="4704" w:type="dxa"/>
            <w:gridSpan w:val="6"/>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Годы и целевые (прогнозные) значения ключевых показателей</w:t>
            </w:r>
          </w:p>
        </w:tc>
      </w:tr>
      <w:tr w:rsidR="00380D4A" w:rsidRPr="00380D4A" w:rsidTr="002544CE">
        <w:tc>
          <w:tcPr>
            <w:tcW w:w="4366" w:type="dxa"/>
            <w:vMerge/>
            <w:vAlign w:val="center"/>
          </w:tcPr>
          <w:p w:rsidR="00380D4A" w:rsidRPr="00380D4A" w:rsidRDefault="00380D4A" w:rsidP="002544CE">
            <w:pPr>
              <w:spacing w:after="1" w:line="0" w:lineRule="atLeast"/>
              <w:jc w:val="center"/>
              <w:rPr>
                <w:rFonts w:ascii="Times New Roman" w:eastAsia="Calibri" w:hAnsi="Times New Roman" w:cs="Times New Roman"/>
                <w:sz w:val="28"/>
                <w:szCs w:val="28"/>
              </w:rPr>
            </w:pPr>
          </w:p>
        </w:tc>
        <w:tc>
          <w:tcPr>
            <w:tcW w:w="1276"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2020 (базовое значение)</w:t>
            </w: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2021</w:t>
            </w:r>
          </w:p>
        </w:tc>
        <w:tc>
          <w:tcPr>
            <w:tcW w:w="708"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2022</w:t>
            </w: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2023</w:t>
            </w: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2024</w:t>
            </w: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2025</w:t>
            </w:r>
          </w:p>
        </w:tc>
      </w:tr>
      <w:tr w:rsidR="00380D4A" w:rsidRPr="00380D4A" w:rsidTr="002544CE">
        <w:tc>
          <w:tcPr>
            <w:tcW w:w="4366"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b/>
                <w:sz w:val="28"/>
                <w:szCs w:val="28"/>
              </w:rPr>
              <w:t>7.2.1</w:t>
            </w:r>
            <w:r w:rsidRPr="00380D4A">
              <w:rPr>
                <w:rFonts w:ascii="Times New Roman" w:hAnsi="Times New Roman" w:cs="Times New Roman"/>
                <w:sz w:val="28"/>
                <w:szCs w:val="28"/>
              </w:rPr>
              <w:t xml:space="preserve"> Количество случаев, принесших вред здоровью человека в результате нарушения правил благоустройства территории</w:t>
            </w:r>
          </w:p>
        </w:tc>
        <w:tc>
          <w:tcPr>
            <w:tcW w:w="1276"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w:t>
            </w: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r w:rsidRPr="00380D4A">
              <w:rPr>
                <w:rFonts w:ascii="Times New Roman" w:hAnsi="Times New Roman" w:cs="Times New Roman"/>
                <w:sz w:val="28"/>
                <w:szCs w:val="28"/>
              </w:rPr>
              <w:t>0</w:t>
            </w:r>
          </w:p>
        </w:tc>
        <w:tc>
          <w:tcPr>
            <w:tcW w:w="708"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p>
        </w:tc>
        <w:tc>
          <w:tcPr>
            <w:tcW w:w="680" w:type="dxa"/>
            <w:vAlign w:val="center"/>
          </w:tcPr>
          <w:p w:rsidR="00380D4A" w:rsidRPr="00380D4A" w:rsidRDefault="00380D4A" w:rsidP="002544CE">
            <w:pPr>
              <w:widowControl w:val="0"/>
              <w:autoSpaceDE w:val="0"/>
              <w:autoSpaceDN w:val="0"/>
              <w:jc w:val="center"/>
              <w:rPr>
                <w:rFonts w:ascii="Times New Roman" w:hAnsi="Times New Roman" w:cs="Times New Roman"/>
                <w:sz w:val="28"/>
                <w:szCs w:val="28"/>
              </w:rPr>
            </w:pPr>
          </w:p>
        </w:tc>
      </w:tr>
    </w:tbl>
    <w:p w:rsidR="00380D4A" w:rsidRPr="00380D4A" w:rsidRDefault="00380D4A" w:rsidP="00380D4A">
      <w:pPr>
        <w:widowControl w:val="0"/>
        <w:autoSpaceDE w:val="0"/>
        <w:autoSpaceDN w:val="0"/>
        <w:ind w:firstLine="426"/>
        <w:jc w:val="both"/>
        <w:rPr>
          <w:rFonts w:ascii="Times New Roman" w:hAnsi="Times New Roman" w:cs="Times New Roman"/>
          <w:sz w:val="28"/>
          <w:szCs w:val="28"/>
          <w:highlight w:val="cyan"/>
        </w:rPr>
      </w:pPr>
    </w:p>
    <w:p w:rsidR="00380D4A" w:rsidRPr="00380D4A" w:rsidRDefault="00380D4A" w:rsidP="00380D4A">
      <w:pPr>
        <w:widowControl w:val="0"/>
        <w:autoSpaceDE w:val="0"/>
        <w:autoSpaceDN w:val="0"/>
        <w:jc w:val="both"/>
        <w:rPr>
          <w:rFonts w:ascii="Times New Roman" w:hAnsi="Times New Roman" w:cs="Times New Roman"/>
          <w:color w:val="FF0000"/>
          <w:sz w:val="28"/>
          <w:szCs w:val="28"/>
          <w:highlight w:val="cyan"/>
        </w:rPr>
      </w:pPr>
    </w:p>
    <w:p w:rsidR="00380D4A" w:rsidRPr="00380D4A" w:rsidRDefault="00380D4A" w:rsidP="00380D4A">
      <w:pPr>
        <w:widowControl w:val="0"/>
        <w:autoSpaceDE w:val="0"/>
        <w:autoSpaceDN w:val="0"/>
        <w:jc w:val="both"/>
        <w:rPr>
          <w:rFonts w:ascii="Times New Roman" w:hAnsi="Times New Roman" w:cs="Times New Roman"/>
          <w:color w:val="FF0000"/>
          <w:sz w:val="28"/>
          <w:szCs w:val="28"/>
          <w:highlight w:val="cyan"/>
        </w:rPr>
      </w:pPr>
    </w:p>
    <w:p w:rsidR="00380D4A" w:rsidRDefault="00380D4A" w:rsidP="00380D4A">
      <w:pPr>
        <w:widowControl w:val="0"/>
        <w:autoSpaceDE w:val="0"/>
        <w:autoSpaceDN w:val="0"/>
        <w:rPr>
          <w:rFonts w:ascii="Times New Roman" w:hAnsi="Times New Roman" w:cs="Times New Roman"/>
          <w:sz w:val="28"/>
          <w:szCs w:val="28"/>
        </w:rPr>
      </w:pPr>
    </w:p>
    <w:p w:rsidR="00380D4A" w:rsidRDefault="00380D4A" w:rsidP="00380D4A">
      <w:pPr>
        <w:widowControl w:val="0"/>
        <w:autoSpaceDE w:val="0"/>
        <w:autoSpaceDN w:val="0"/>
        <w:rPr>
          <w:rFonts w:ascii="Times New Roman" w:hAnsi="Times New Roman" w:cs="Times New Roman"/>
          <w:sz w:val="28"/>
          <w:szCs w:val="28"/>
        </w:rPr>
      </w:pPr>
    </w:p>
    <w:p w:rsidR="00380D4A" w:rsidRDefault="00380D4A" w:rsidP="00380D4A">
      <w:pPr>
        <w:widowControl w:val="0"/>
        <w:autoSpaceDE w:val="0"/>
        <w:autoSpaceDN w:val="0"/>
        <w:rPr>
          <w:rFonts w:ascii="Times New Roman" w:hAnsi="Times New Roman" w:cs="Times New Roman"/>
          <w:sz w:val="28"/>
          <w:szCs w:val="28"/>
        </w:rPr>
      </w:pPr>
    </w:p>
    <w:p w:rsidR="00380D4A" w:rsidRDefault="00380D4A" w:rsidP="00380D4A">
      <w:pPr>
        <w:widowControl w:val="0"/>
        <w:autoSpaceDE w:val="0"/>
        <w:autoSpaceDN w:val="0"/>
        <w:rPr>
          <w:rFonts w:ascii="Times New Roman" w:hAnsi="Times New Roman" w:cs="Times New Roman"/>
          <w:sz w:val="28"/>
          <w:szCs w:val="28"/>
        </w:rPr>
      </w:pPr>
    </w:p>
    <w:p w:rsidR="00380D4A" w:rsidRDefault="00380D4A" w:rsidP="00380D4A">
      <w:pPr>
        <w:widowControl w:val="0"/>
        <w:autoSpaceDE w:val="0"/>
        <w:autoSpaceDN w:val="0"/>
        <w:rPr>
          <w:rFonts w:ascii="Times New Roman" w:hAnsi="Times New Roman" w:cs="Times New Roman"/>
          <w:sz w:val="28"/>
          <w:szCs w:val="28"/>
        </w:rPr>
      </w:pPr>
    </w:p>
    <w:p w:rsidR="00380D4A" w:rsidRDefault="00380D4A" w:rsidP="00380D4A">
      <w:pPr>
        <w:widowControl w:val="0"/>
        <w:autoSpaceDE w:val="0"/>
        <w:autoSpaceDN w:val="0"/>
        <w:rPr>
          <w:rFonts w:ascii="Times New Roman" w:hAnsi="Times New Roman" w:cs="Times New Roman"/>
          <w:sz w:val="28"/>
          <w:szCs w:val="28"/>
        </w:rPr>
      </w:pPr>
    </w:p>
    <w:p w:rsidR="00380D4A" w:rsidRDefault="00380D4A" w:rsidP="00380D4A">
      <w:pPr>
        <w:widowControl w:val="0"/>
        <w:autoSpaceDE w:val="0"/>
        <w:autoSpaceDN w:val="0"/>
        <w:rPr>
          <w:rFonts w:ascii="Times New Roman" w:hAnsi="Times New Roman" w:cs="Times New Roman"/>
          <w:sz w:val="28"/>
          <w:szCs w:val="28"/>
        </w:rPr>
      </w:pPr>
    </w:p>
    <w:p w:rsidR="00380D4A" w:rsidRDefault="00380D4A" w:rsidP="00380D4A">
      <w:pPr>
        <w:widowControl w:val="0"/>
        <w:autoSpaceDE w:val="0"/>
        <w:autoSpaceDN w:val="0"/>
        <w:rPr>
          <w:rFonts w:ascii="Times New Roman" w:hAnsi="Times New Roman" w:cs="Times New Roman"/>
          <w:sz w:val="28"/>
          <w:szCs w:val="28"/>
        </w:rPr>
      </w:pPr>
    </w:p>
    <w:p w:rsidR="00380D4A" w:rsidRPr="00380D4A" w:rsidRDefault="00380D4A" w:rsidP="00380D4A">
      <w:pPr>
        <w:widowControl w:val="0"/>
        <w:autoSpaceDE w:val="0"/>
        <w:autoSpaceDN w:val="0"/>
        <w:rPr>
          <w:rFonts w:ascii="Times New Roman" w:hAnsi="Times New Roman" w:cs="Times New Roman"/>
          <w:sz w:val="28"/>
          <w:szCs w:val="28"/>
        </w:rPr>
      </w:pP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lastRenderedPageBreak/>
        <w:t xml:space="preserve">Приложение № 3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 xml:space="preserve">к Решению Совета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сельского поселения «</w:t>
      </w:r>
      <w:r>
        <w:rPr>
          <w:rFonts w:ascii="Times New Roman" w:hAnsi="Times New Roman" w:cs="Times New Roman"/>
          <w:sz w:val="28"/>
          <w:szCs w:val="28"/>
        </w:rPr>
        <w:t>Вежайка»</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 xml:space="preserve">от </w:t>
      </w:r>
      <w:r>
        <w:rPr>
          <w:rFonts w:ascii="Times New Roman" w:hAnsi="Times New Roman" w:cs="Times New Roman"/>
          <w:sz w:val="28"/>
          <w:szCs w:val="28"/>
        </w:rPr>
        <w:t>17 июня</w:t>
      </w:r>
      <w:r w:rsidRPr="00380D4A">
        <w:rPr>
          <w:rFonts w:ascii="Times New Roman" w:hAnsi="Times New Roman" w:cs="Times New Roman"/>
          <w:sz w:val="28"/>
          <w:szCs w:val="28"/>
        </w:rPr>
        <w:t xml:space="preserve"> 202</w:t>
      </w:r>
      <w:r>
        <w:rPr>
          <w:rFonts w:ascii="Times New Roman" w:hAnsi="Times New Roman" w:cs="Times New Roman"/>
          <w:sz w:val="28"/>
          <w:szCs w:val="28"/>
        </w:rPr>
        <w:t>2</w:t>
      </w:r>
      <w:r w:rsidRPr="00380D4A">
        <w:rPr>
          <w:rFonts w:ascii="Times New Roman" w:hAnsi="Times New Roman" w:cs="Times New Roman"/>
          <w:sz w:val="28"/>
          <w:szCs w:val="28"/>
        </w:rPr>
        <w:t xml:space="preserve">г.  № </w:t>
      </w:r>
      <w:r>
        <w:rPr>
          <w:rFonts w:ascii="Times New Roman" w:hAnsi="Times New Roman" w:cs="Times New Roman"/>
          <w:sz w:val="28"/>
          <w:szCs w:val="28"/>
        </w:rPr>
        <w:t>5/33-59</w:t>
      </w:r>
      <w:r w:rsidRPr="00380D4A">
        <w:rPr>
          <w:rFonts w:ascii="Times New Roman" w:hAnsi="Times New Roman" w:cs="Times New Roman"/>
          <w:sz w:val="28"/>
          <w:szCs w:val="28"/>
        </w:rPr>
        <w:t xml:space="preserve">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p>
    <w:p w:rsidR="00380D4A" w:rsidRPr="00380D4A" w:rsidRDefault="00380D4A" w:rsidP="00380D4A">
      <w:pPr>
        <w:jc w:val="center"/>
        <w:rPr>
          <w:rFonts w:ascii="Times New Roman" w:hAnsi="Times New Roman" w:cs="Times New Roman"/>
          <w:b/>
          <w:sz w:val="28"/>
          <w:szCs w:val="28"/>
        </w:rPr>
      </w:pPr>
      <w:r w:rsidRPr="00380D4A">
        <w:rPr>
          <w:rFonts w:ascii="Times New Roman" w:hAnsi="Times New Roman" w:cs="Times New Roman"/>
          <w:b/>
          <w:sz w:val="28"/>
          <w:szCs w:val="28"/>
        </w:rPr>
        <w:t>7.3. Индикативные показатели муниципального контроля</w:t>
      </w:r>
    </w:p>
    <w:p w:rsidR="00380D4A" w:rsidRPr="00380D4A" w:rsidRDefault="00380D4A" w:rsidP="00380D4A">
      <w:pPr>
        <w:jc w:val="center"/>
        <w:rPr>
          <w:rFonts w:ascii="Times New Roman" w:hAnsi="Times New Roman" w:cs="Times New Roman"/>
          <w:b/>
          <w:sz w:val="28"/>
          <w:szCs w:val="28"/>
        </w:rPr>
      </w:pPr>
      <w:r w:rsidRPr="00380D4A">
        <w:rPr>
          <w:rFonts w:ascii="Times New Roman" w:hAnsi="Times New Roman" w:cs="Times New Roman"/>
          <w:b/>
          <w:sz w:val="28"/>
          <w:szCs w:val="28"/>
        </w:rPr>
        <w:t>в сфере благоустройства</w:t>
      </w:r>
      <w:r w:rsidRPr="00380D4A">
        <w:rPr>
          <w:rFonts w:ascii="Times New Roman" w:hAnsi="Times New Roman" w:cs="Times New Roman"/>
          <w:sz w:val="28"/>
          <w:szCs w:val="28"/>
        </w:rPr>
        <w:t xml:space="preserve"> </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 количество внеплановых контрольных мероприятий,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3) общее количество контрольных мероприятий с взаимодействием,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6) количество обязательных профилактических визитов, проведенных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10) сумма административных штрафов, наложенных по результатам контрольных мероприятий,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lastRenderedPageBreak/>
        <w:t>13) общее количество учтенных объектов контроля на конец отчетного периода;</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15) количество учтенных контролируемых лиц на конец отчетного периода;</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16) количество учтенных контролируемых лиц, в отношении которых проведены контрольные мероприятия,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17) общее количество жалоб, поданных контролируемыми лицами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18) количество жалоб, в отношении которых контрольным органом был нарушен срок рассмотрения,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 xml:space="preserve">19) количество жалоб, поданных контролируемыми лицами, по итогам рассмотрения которых принято решение о полной либо частичной отмене решения контрольного </w:t>
      </w:r>
      <w:proofErr w:type="gramStart"/>
      <w:r w:rsidRPr="00380D4A">
        <w:rPr>
          <w:rFonts w:ascii="Times New Roman" w:hAnsi="Times New Roman" w:cs="Times New Roman"/>
          <w:sz w:val="28"/>
          <w:szCs w:val="28"/>
        </w:rPr>
        <w:t>органа</w:t>
      </w:r>
      <w:proofErr w:type="gramEnd"/>
      <w:r w:rsidRPr="00380D4A">
        <w:rPr>
          <w:rFonts w:ascii="Times New Roman" w:hAnsi="Times New Roman" w:cs="Times New Roman"/>
          <w:sz w:val="28"/>
          <w:szCs w:val="28"/>
        </w:rPr>
        <w:t xml:space="preserve"> либо о признании действий (бездействий) должностных лиц контрольных органов недействительными,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80D4A" w:rsidRPr="00380D4A" w:rsidRDefault="00380D4A" w:rsidP="00380D4A">
      <w:pPr>
        <w:jc w:val="both"/>
        <w:rPr>
          <w:rFonts w:ascii="Times New Roman" w:hAnsi="Times New Roman" w:cs="Times New Roman"/>
          <w:sz w:val="28"/>
          <w:szCs w:val="28"/>
        </w:rPr>
      </w:pPr>
      <w:r w:rsidRPr="00380D4A">
        <w:rPr>
          <w:rFonts w:ascii="Times New Roman" w:hAnsi="Times New Roman" w:cs="Times New Roman"/>
          <w:sz w:val="28"/>
          <w:szCs w:val="28"/>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80D4A" w:rsidRPr="00380D4A" w:rsidRDefault="00380D4A" w:rsidP="00380D4A">
      <w:pPr>
        <w:widowControl w:val="0"/>
        <w:autoSpaceDE w:val="0"/>
        <w:autoSpaceDN w:val="0"/>
        <w:ind w:firstLine="426"/>
        <w:jc w:val="both"/>
        <w:rPr>
          <w:rFonts w:ascii="Times New Roman" w:hAnsi="Times New Roman" w:cs="Times New Roman"/>
          <w:sz w:val="28"/>
          <w:szCs w:val="28"/>
        </w:rPr>
      </w:pPr>
    </w:p>
    <w:p w:rsidR="00380D4A" w:rsidRPr="00380D4A" w:rsidRDefault="00380D4A" w:rsidP="00380D4A">
      <w:pPr>
        <w:widowControl w:val="0"/>
        <w:autoSpaceDE w:val="0"/>
        <w:autoSpaceDN w:val="0"/>
        <w:jc w:val="both"/>
        <w:rPr>
          <w:rFonts w:ascii="Times New Roman" w:hAnsi="Times New Roman" w:cs="Times New Roman"/>
          <w:sz w:val="28"/>
          <w:szCs w:val="28"/>
        </w:rPr>
      </w:pPr>
    </w:p>
    <w:p w:rsidR="00380D4A" w:rsidRPr="00380D4A" w:rsidRDefault="00380D4A" w:rsidP="00380D4A">
      <w:pPr>
        <w:spacing w:line="240" w:lineRule="exact"/>
        <w:rPr>
          <w:rFonts w:ascii="Times New Roman" w:hAnsi="Times New Roman" w:cs="Times New Roman"/>
          <w:b/>
          <w:sz w:val="28"/>
          <w:szCs w:val="28"/>
          <w:u w:val="single"/>
        </w:rPr>
      </w:pPr>
    </w:p>
    <w:p w:rsidR="00380D4A" w:rsidRDefault="00380D4A" w:rsidP="00380D4A">
      <w:pPr>
        <w:spacing w:line="240" w:lineRule="exact"/>
        <w:jc w:val="center"/>
        <w:rPr>
          <w:rFonts w:ascii="Times New Roman" w:hAnsi="Times New Roman" w:cs="Times New Roman"/>
          <w:b/>
          <w:sz w:val="28"/>
          <w:szCs w:val="28"/>
          <w:u w:val="single"/>
        </w:rPr>
      </w:pPr>
    </w:p>
    <w:p w:rsidR="00380D4A" w:rsidRDefault="00380D4A" w:rsidP="00380D4A">
      <w:pPr>
        <w:spacing w:line="240" w:lineRule="exact"/>
        <w:jc w:val="center"/>
        <w:rPr>
          <w:rFonts w:ascii="Times New Roman" w:hAnsi="Times New Roman" w:cs="Times New Roman"/>
          <w:b/>
          <w:sz w:val="28"/>
          <w:szCs w:val="28"/>
          <w:u w:val="single"/>
        </w:rPr>
      </w:pPr>
    </w:p>
    <w:p w:rsidR="00380D4A" w:rsidRDefault="00380D4A" w:rsidP="00380D4A">
      <w:pPr>
        <w:spacing w:line="240" w:lineRule="exact"/>
        <w:jc w:val="center"/>
        <w:rPr>
          <w:rFonts w:ascii="Times New Roman" w:hAnsi="Times New Roman" w:cs="Times New Roman"/>
          <w:b/>
          <w:sz w:val="28"/>
          <w:szCs w:val="28"/>
          <w:u w:val="single"/>
        </w:rPr>
      </w:pPr>
    </w:p>
    <w:p w:rsidR="00380D4A" w:rsidRDefault="00380D4A" w:rsidP="00380D4A">
      <w:pPr>
        <w:spacing w:line="240" w:lineRule="exact"/>
        <w:jc w:val="center"/>
        <w:rPr>
          <w:rFonts w:ascii="Times New Roman" w:hAnsi="Times New Roman" w:cs="Times New Roman"/>
          <w:b/>
          <w:sz w:val="28"/>
          <w:szCs w:val="28"/>
          <w:u w:val="single"/>
        </w:rPr>
      </w:pPr>
    </w:p>
    <w:p w:rsidR="00380D4A" w:rsidRDefault="00380D4A" w:rsidP="00380D4A">
      <w:pPr>
        <w:spacing w:line="240" w:lineRule="exact"/>
        <w:jc w:val="center"/>
        <w:rPr>
          <w:rFonts w:ascii="Times New Roman" w:hAnsi="Times New Roman" w:cs="Times New Roman"/>
          <w:b/>
          <w:sz w:val="28"/>
          <w:szCs w:val="28"/>
          <w:u w:val="single"/>
        </w:rPr>
      </w:pPr>
    </w:p>
    <w:p w:rsidR="00380D4A" w:rsidRDefault="00380D4A" w:rsidP="00380D4A">
      <w:pPr>
        <w:spacing w:line="240" w:lineRule="exact"/>
        <w:jc w:val="center"/>
        <w:rPr>
          <w:rFonts w:ascii="Times New Roman" w:hAnsi="Times New Roman" w:cs="Times New Roman"/>
          <w:b/>
          <w:sz w:val="28"/>
          <w:szCs w:val="28"/>
          <w:u w:val="single"/>
        </w:rPr>
      </w:pPr>
    </w:p>
    <w:p w:rsidR="00380D4A" w:rsidRPr="00380D4A" w:rsidRDefault="00380D4A" w:rsidP="00380D4A">
      <w:pPr>
        <w:spacing w:line="240" w:lineRule="exact"/>
        <w:jc w:val="center"/>
        <w:rPr>
          <w:rFonts w:ascii="Times New Roman" w:hAnsi="Times New Roman" w:cs="Times New Roman"/>
          <w:b/>
          <w:sz w:val="28"/>
          <w:szCs w:val="28"/>
          <w:u w:val="single"/>
        </w:rPr>
      </w:pP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lastRenderedPageBreak/>
        <w:t xml:space="preserve">Приложение № 4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 xml:space="preserve">к Решению Совета </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w:t>
      </w:r>
    </w:p>
    <w:p w:rsidR="00380D4A" w:rsidRPr="00380D4A" w:rsidRDefault="00380D4A" w:rsidP="00380D4A">
      <w:pPr>
        <w:widowControl w:val="0"/>
        <w:autoSpaceDE w:val="0"/>
        <w:autoSpaceDN w:val="0"/>
        <w:ind w:firstLine="426"/>
        <w:jc w:val="right"/>
        <w:rPr>
          <w:rFonts w:ascii="Times New Roman" w:hAnsi="Times New Roman" w:cs="Times New Roman"/>
          <w:sz w:val="28"/>
          <w:szCs w:val="28"/>
        </w:rPr>
      </w:pPr>
      <w:r w:rsidRPr="00380D4A">
        <w:rPr>
          <w:rFonts w:ascii="Times New Roman" w:hAnsi="Times New Roman" w:cs="Times New Roman"/>
          <w:sz w:val="28"/>
          <w:szCs w:val="28"/>
        </w:rPr>
        <w:t xml:space="preserve">от </w:t>
      </w:r>
      <w:r>
        <w:rPr>
          <w:rFonts w:ascii="Times New Roman" w:hAnsi="Times New Roman" w:cs="Times New Roman"/>
          <w:sz w:val="28"/>
          <w:szCs w:val="28"/>
        </w:rPr>
        <w:t>17 марта</w:t>
      </w:r>
      <w:r w:rsidRPr="00380D4A">
        <w:rPr>
          <w:rFonts w:ascii="Times New Roman" w:hAnsi="Times New Roman" w:cs="Times New Roman"/>
          <w:sz w:val="28"/>
          <w:szCs w:val="28"/>
        </w:rPr>
        <w:t xml:space="preserve"> 2022г.  № </w:t>
      </w:r>
      <w:r>
        <w:rPr>
          <w:rFonts w:ascii="Times New Roman" w:hAnsi="Times New Roman" w:cs="Times New Roman"/>
          <w:sz w:val="28"/>
          <w:szCs w:val="28"/>
        </w:rPr>
        <w:t>5/33-59</w:t>
      </w:r>
      <w:r w:rsidRPr="00380D4A">
        <w:rPr>
          <w:rFonts w:ascii="Times New Roman" w:hAnsi="Times New Roman" w:cs="Times New Roman"/>
          <w:sz w:val="28"/>
          <w:szCs w:val="28"/>
        </w:rPr>
        <w:t xml:space="preserve"> </w:t>
      </w:r>
    </w:p>
    <w:p w:rsidR="00380D4A" w:rsidRPr="00380D4A" w:rsidRDefault="00380D4A" w:rsidP="00380D4A">
      <w:pPr>
        <w:spacing w:line="240" w:lineRule="exact"/>
        <w:jc w:val="center"/>
        <w:rPr>
          <w:rFonts w:ascii="Times New Roman" w:hAnsi="Times New Roman" w:cs="Times New Roman"/>
          <w:b/>
          <w:sz w:val="28"/>
          <w:szCs w:val="28"/>
          <w:u w:val="single"/>
        </w:rPr>
      </w:pPr>
    </w:p>
    <w:p w:rsidR="00380D4A" w:rsidRPr="00380D4A" w:rsidRDefault="00380D4A" w:rsidP="00380D4A">
      <w:pPr>
        <w:jc w:val="center"/>
        <w:rPr>
          <w:rFonts w:ascii="Times New Roman" w:hAnsi="Times New Roman" w:cs="Times New Roman"/>
          <w:b/>
          <w:sz w:val="28"/>
          <w:szCs w:val="28"/>
        </w:rPr>
      </w:pPr>
    </w:p>
    <w:p w:rsidR="00380D4A" w:rsidRPr="00380D4A" w:rsidRDefault="00380D4A" w:rsidP="00380D4A">
      <w:pPr>
        <w:widowControl w:val="0"/>
        <w:jc w:val="center"/>
        <w:rPr>
          <w:rFonts w:ascii="Times New Roman" w:hAnsi="Times New Roman" w:cs="Times New Roman"/>
          <w:b/>
          <w:sz w:val="28"/>
          <w:szCs w:val="28"/>
        </w:rPr>
      </w:pPr>
      <w:r w:rsidRPr="00380D4A">
        <w:rPr>
          <w:rFonts w:ascii="Times New Roman" w:hAnsi="Times New Roman" w:cs="Times New Roman"/>
          <w:b/>
          <w:bCs/>
          <w:sz w:val="28"/>
          <w:szCs w:val="28"/>
        </w:rPr>
        <w:t xml:space="preserve">7.4. Индикаторы риска нарушения обязательных требований при осуществлении муниципального </w:t>
      </w:r>
      <w:r w:rsidRPr="00380D4A">
        <w:rPr>
          <w:rFonts w:ascii="Times New Roman" w:hAnsi="Times New Roman" w:cs="Times New Roman"/>
          <w:b/>
          <w:sz w:val="28"/>
          <w:szCs w:val="28"/>
        </w:rPr>
        <w:t>контроля в сфере благоустройства</w:t>
      </w:r>
    </w:p>
    <w:p w:rsidR="00380D4A" w:rsidRPr="00380D4A" w:rsidRDefault="00380D4A" w:rsidP="00380D4A">
      <w:pPr>
        <w:widowControl w:val="0"/>
        <w:jc w:val="both"/>
        <w:rPr>
          <w:rFonts w:ascii="Times New Roman" w:hAnsi="Times New Roman" w:cs="Times New Roman"/>
          <w:i/>
          <w:sz w:val="28"/>
          <w:szCs w:val="28"/>
        </w:rPr>
      </w:pPr>
    </w:p>
    <w:p w:rsidR="00380D4A" w:rsidRPr="00380D4A" w:rsidRDefault="00380D4A" w:rsidP="00380D4A">
      <w:pPr>
        <w:widowControl w:val="0"/>
        <w:ind w:firstLine="567"/>
        <w:jc w:val="both"/>
        <w:rPr>
          <w:rFonts w:ascii="Times New Roman" w:hAnsi="Times New Roman" w:cs="Times New Roman"/>
          <w:iCs/>
          <w:sz w:val="28"/>
          <w:szCs w:val="28"/>
        </w:rPr>
      </w:pPr>
      <w:r w:rsidRPr="00380D4A">
        <w:rPr>
          <w:rFonts w:ascii="Times New Roman" w:hAnsi="Times New Roman" w:cs="Times New Roman"/>
          <w:iCs/>
          <w:sz w:val="28"/>
          <w:szCs w:val="28"/>
        </w:rPr>
        <w:t>При осуществлении муниципального контроля в сфере благоустройства</w:t>
      </w:r>
      <w:r w:rsidRPr="00380D4A">
        <w:rPr>
          <w:rFonts w:ascii="Times New Roman" w:hAnsi="Times New Roman" w:cs="Times New Roman"/>
          <w:i/>
          <w:iCs/>
          <w:sz w:val="28"/>
          <w:szCs w:val="28"/>
        </w:rPr>
        <w:t xml:space="preserve"> </w:t>
      </w:r>
      <w:r w:rsidRPr="00380D4A">
        <w:rPr>
          <w:rFonts w:ascii="Times New Roman" w:hAnsi="Times New Roman" w:cs="Times New Roman"/>
          <w:iCs/>
          <w:sz w:val="28"/>
          <w:szCs w:val="28"/>
        </w:rPr>
        <w:t xml:space="preserve">на территории муниципального образования сельское поселение </w:t>
      </w:r>
      <w:r w:rsidRPr="00380D4A">
        <w:rPr>
          <w:rFonts w:ascii="Times New Roman" w:hAnsi="Times New Roman" w:cs="Times New Roman"/>
          <w:sz w:val="28"/>
          <w:szCs w:val="28"/>
        </w:rPr>
        <w:t>«</w:t>
      </w:r>
      <w:r>
        <w:rPr>
          <w:rFonts w:ascii="Times New Roman" w:hAnsi="Times New Roman" w:cs="Times New Roman"/>
          <w:sz w:val="28"/>
          <w:szCs w:val="28"/>
        </w:rPr>
        <w:t>Вежайка</w:t>
      </w:r>
      <w:r w:rsidRPr="00380D4A">
        <w:rPr>
          <w:rFonts w:ascii="Times New Roman" w:hAnsi="Times New Roman" w:cs="Times New Roman"/>
          <w:sz w:val="28"/>
          <w:szCs w:val="28"/>
        </w:rPr>
        <w:t>»</w:t>
      </w:r>
      <w:r w:rsidRPr="00380D4A">
        <w:rPr>
          <w:rFonts w:ascii="Times New Roman" w:hAnsi="Times New Roman" w:cs="Times New Roman"/>
          <w:iCs/>
          <w:sz w:val="28"/>
          <w:szCs w:val="28"/>
        </w:rPr>
        <w:t xml:space="preserve"> устанавливаются следующие индикаторы риска нарушения обязательных требований:</w:t>
      </w:r>
    </w:p>
    <w:p w:rsidR="00380D4A" w:rsidRPr="00380D4A" w:rsidRDefault="00380D4A" w:rsidP="00380D4A">
      <w:pPr>
        <w:autoSpaceDE w:val="0"/>
        <w:autoSpaceDN w:val="0"/>
        <w:adjustRightInd w:val="0"/>
        <w:ind w:firstLine="567"/>
        <w:jc w:val="both"/>
        <w:rPr>
          <w:rFonts w:ascii="Times New Roman" w:hAnsi="Times New Roman" w:cs="Times New Roman"/>
          <w:iCs/>
          <w:sz w:val="28"/>
          <w:szCs w:val="28"/>
        </w:rPr>
      </w:pPr>
      <w:r w:rsidRPr="00380D4A">
        <w:rPr>
          <w:rFonts w:ascii="Times New Roman" w:hAnsi="Times New Roman" w:cs="Times New Roman"/>
          <w:sz w:val="28"/>
          <w:szCs w:val="28"/>
        </w:rPr>
        <w:t>1) </w:t>
      </w:r>
      <w:r w:rsidRPr="00380D4A">
        <w:rPr>
          <w:rFonts w:ascii="Times New Roman" w:hAnsi="Times New Roman" w:cs="Times New Roman"/>
          <w:iCs/>
          <w:sz w:val="28"/>
          <w:szCs w:val="28"/>
        </w:rPr>
        <w:t xml:space="preserve">Несоблюдение требований, установленных в пределах полномочий органов местного самоуправления муниципального образования сельское поселение </w:t>
      </w:r>
      <w:r w:rsidRPr="00380D4A">
        <w:rPr>
          <w:rFonts w:ascii="Times New Roman" w:hAnsi="Times New Roman" w:cs="Times New Roman"/>
          <w:sz w:val="28"/>
          <w:szCs w:val="28"/>
        </w:rPr>
        <w:t>«</w:t>
      </w:r>
      <w:r>
        <w:rPr>
          <w:rFonts w:ascii="Times New Roman" w:hAnsi="Times New Roman" w:cs="Times New Roman"/>
          <w:sz w:val="28"/>
          <w:szCs w:val="28"/>
        </w:rPr>
        <w:t>Вежайка</w:t>
      </w:r>
      <w:r w:rsidRPr="00380D4A">
        <w:rPr>
          <w:rFonts w:ascii="Times New Roman" w:hAnsi="Times New Roman" w:cs="Times New Roman"/>
          <w:sz w:val="28"/>
          <w:szCs w:val="28"/>
        </w:rPr>
        <w:t>»</w:t>
      </w:r>
      <w:r w:rsidRPr="00380D4A">
        <w:rPr>
          <w:rFonts w:ascii="Times New Roman" w:hAnsi="Times New Roman" w:cs="Times New Roman"/>
          <w:iCs/>
          <w:sz w:val="28"/>
          <w:szCs w:val="28"/>
        </w:rPr>
        <w:t xml:space="preserve">,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 </w:t>
      </w:r>
      <w:r w:rsidRPr="00380D4A">
        <w:rPr>
          <w:rFonts w:ascii="Times New Roman" w:hAnsi="Times New Roman" w:cs="Times New Roman"/>
          <w:sz w:val="28"/>
          <w:szCs w:val="28"/>
        </w:rPr>
        <w:t>Уничтожение или повреждение специальных знаков, надписей, содержащих информацию, необходимую для эксплуатации инженерных сооружений;</w:t>
      </w:r>
    </w:p>
    <w:p w:rsidR="00380D4A" w:rsidRPr="00380D4A" w:rsidRDefault="00380D4A" w:rsidP="00380D4A">
      <w:pPr>
        <w:autoSpaceDE w:val="0"/>
        <w:autoSpaceDN w:val="0"/>
        <w:adjustRightInd w:val="0"/>
        <w:ind w:firstLine="567"/>
        <w:jc w:val="both"/>
        <w:rPr>
          <w:rFonts w:ascii="Times New Roman" w:hAnsi="Times New Roman" w:cs="Times New Roman"/>
          <w:sz w:val="28"/>
          <w:szCs w:val="28"/>
        </w:rPr>
      </w:pPr>
      <w:r w:rsidRPr="00380D4A">
        <w:rPr>
          <w:rFonts w:ascii="Times New Roman" w:hAnsi="Times New Roman" w:cs="Times New Roman"/>
          <w:sz w:val="28"/>
          <w:szCs w:val="28"/>
        </w:rPr>
        <w:t xml:space="preserve">2)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w:t>
      </w:r>
      <w:hyperlink r:id="rId6" w:history="1">
        <w:r w:rsidRPr="00380D4A">
          <w:rPr>
            <w:rFonts w:ascii="Times New Roman" w:hAnsi="Times New Roman" w:cs="Times New Roman"/>
            <w:sz w:val="28"/>
            <w:szCs w:val="28"/>
          </w:rPr>
          <w:t>статьи 20.1</w:t>
        </w:r>
      </w:hyperlink>
      <w:r w:rsidRPr="00380D4A">
        <w:rPr>
          <w:rFonts w:ascii="Times New Roman" w:hAnsi="Times New Roman" w:cs="Times New Roman"/>
          <w:sz w:val="28"/>
          <w:szCs w:val="28"/>
        </w:rPr>
        <w:t xml:space="preserve"> Кодекса об административных правонарушениях Российской Федерации;</w:t>
      </w:r>
    </w:p>
    <w:p w:rsidR="00380D4A" w:rsidRPr="00380D4A" w:rsidRDefault="00380D4A" w:rsidP="00380D4A">
      <w:pPr>
        <w:autoSpaceDE w:val="0"/>
        <w:autoSpaceDN w:val="0"/>
        <w:adjustRightInd w:val="0"/>
        <w:ind w:firstLine="567"/>
        <w:jc w:val="both"/>
        <w:rPr>
          <w:rFonts w:ascii="Times New Roman" w:hAnsi="Times New Roman" w:cs="Times New Roman"/>
          <w:sz w:val="28"/>
          <w:szCs w:val="28"/>
        </w:rPr>
      </w:pPr>
      <w:r w:rsidRPr="00380D4A">
        <w:rPr>
          <w:rFonts w:ascii="Times New Roman" w:hAnsi="Times New Roman" w:cs="Times New Roman"/>
          <w:sz w:val="28"/>
          <w:szCs w:val="28"/>
        </w:rPr>
        <w:t>3) </w:t>
      </w:r>
      <w:proofErr w:type="spellStart"/>
      <w:r w:rsidRPr="00380D4A">
        <w:rPr>
          <w:rFonts w:ascii="Times New Roman" w:hAnsi="Times New Roman" w:cs="Times New Roman"/>
          <w:sz w:val="28"/>
          <w:szCs w:val="28"/>
        </w:rPr>
        <w:t>непроведение</w:t>
      </w:r>
      <w:proofErr w:type="spellEnd"/>
      <w:r w:rsidRPr="00380D4A">
        <w:rPr>
          <w:rFonts w:ascii="Times New Roman" w:hAnsi="Times New Roman" w:cs="Times New Roman"/>
          <w:sz w:val="28"/>
          <w:szCs w:val="28"/>
        </w:rPr>
        <w:t xml:space="preserve">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rsidR="00380D4A" w:rsidRPr="00380D4A" w:rsidRDefault="00380D4A" w:rsidP="00380D4A">
      <w:pPr>
        <w:autoSpaceDE w:val="0"/>
        <w:autoSpaceDN w:val="0"/>
        <w:adjustRightInd w:val="0"/>
        <w:ind w:firstLine="567"/>
        <w:jc w:val="both"/>
        <w:rPr>
          <w:rFonts w:ascii="Times New Roman" w:hAnsi="Times New Roman" w:cs="Times New Roman"/>
          <w:sz w:val="28"/>
          <w:szCs w:val="28"/>
        </w:rPr>
      </w:pPr>
      <w:r w:rsidRPr="00380D4A">
        <w:rPr>
          <w:rFonts w:ascii="Times New Roman" w:hAnsi="Times New Roman" w:cs="Times New Roman"/>
          <w:sz w:val="28"/>
          <w:szCs w:val="28"/>
        </w:rPr>
        <w:t xml:space="preserve">4) сброс, складирование и (или) временное хранение мусора, порубочных остатков деревьев, кустарников, а также листвы и других остатков растительности, </w:t>
      </w:r>
      <w:r w:rsidRPr="00380D4A">
        <w:rPr>
          <w:rFonts w:ascii="Times New Roman" w:hAnsi="Times New Roman" w:cs="Times New Roman"/>
          <w:color w:val="444141"/>
          <w:sz w:val="28"/>
          <w:szCs w:val="28"/>
        </w:rPr>
        <w:t>отходов производства и потребления</w:t>
      </w:r>
      <w:r w:rsidRPr="00380D4A">
        <w:rPr>
          <w:rFonts w:ascii="Times New Roman" w:hAnsi="Times New Roman" w:cs="Times New Roman"/>
          <w:sz w:val="28"/>
          <w:szCs w:val="28"/>
        </w:rPr>
        <w:t xml:space="preserve"> на территориях общего пользования муниципального образования сельское поселение «</w:t>
      </w:r>
      <w:r>
        <w:rPr>
          <w:rFonts w:ascii="Times New Roman" w:hAnsi="Times New Roman" w:cs="Times New Roman"/>
          <w:sz w:val="28"/>
          <w:szCs w:val="28"/>
        </w:rPr>
        <w:t>Вежайка</w:t>
      </w:r>
      <w:r w:rsidRPr="00380D4A">
        <w:rPr>
          <w:rFonts w:ascii="Times New Roman" w:hAnsi="Times New Roman" w:cs="Times New Roman"/>
          <w:sz w:val="28"/>
          <w:szCs w:val="28"/>
        </w:rPr>
        <w:t xml:space="preserve">» вне мест, специально отведенных для этого органами местного самоуправления, а </w:t>
      </w:r>
      <w:r w:rsidRPr="00380D4A">
        <w:rPr>
          <w:rFonts w:ascii="Times New Roman" w:hAnsi="Times New Roman" w:cs="Times New Roman"/>
          <w:sz w:val="28"/>
          <w:szCs w:val="28"/>
        </w:rPr>
        <w:lastRenderedPageBreak/>
        <w:t>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сельское поселение «</w:t>
      </w:r>
      <w:r>
        <w:rPr>
          <w:rFonts w:ascii="Times New Roman" w:hAnsi="Times New Roman" w:cs="Times New Roman"/>
          <w:sz w:val="28"/>
          <w:szCs w:val="28"/>
        </w:rPr>
        <w:t>Вежайка</w:t>
      </w:r>
      <w:r w:rsidRPr="00380D4A">
        <w:rPr>
          <w:rFonts w:ascii="Times New Roman" w:hAnsi="Times New Roman" w:cs="Times New Roman"/>
          <w:sz w:val="28"/>
          <w:szCs w:val="28"/>
        </w:rPr>
        <w:t>»;</w:t>
      </w:r>
    </w:p>
    <w:p w:rsidR="00380D4A" w:rsidRPr="00380D4A" w:rsidRDefault="00380D4A" w:rsidP="00380D4A">
      <w:pPr>
        <w:autoSpaceDE w:val="0"/>
        <w:autoSpaceDN w:val="0"/>
        <w:adjustRightInd w:val="0"/>
        <w:ind w:firstLine="567"/>
        <w:jc w:val="both"/>
        <w:rPr>
          <w:rFonts w:ascii="Times New Roman" w:hAnsi="Times New Roman" w:cs="Times New Roman"/>
          <w:sz w:val="28"/>
          <w:szCs w:val="28"/>
        </w:rPr>
      </w:pPr>
      <w:r w:rsidRPr="00380D4A">
        <w:rPr>
          <w:rFonts w:ascii="Times New Roman" w:hAnsi="Times New Roman" w:cs="Times New Roman"/>
          <w:sz w:val="28"/>
          <w:szCs w:val="28"/>
        </w:rPr>
        <w:t>5) установка и переноска малых архитектурных форм и элементов внешнего благоустройства без разрешения и без проектов, согласованных с администрацией сельского поселения «</w:t>
      </w:r>
      <w:r>
        <w:rPr>
          <w:rFonts w:ascii="Times New Roman" w:hAnsi="Times New Roman" w:cs="Times New Roman"/>
          <w:sz w:val="28"/>
          <w:szCs w:val="28"/>
        </w:rPr>
        <w:t>Вежайка</w:t>
      </w:r>
      <w:r w:rsidRPr="00380D4A">
        <w:rPr>
          <w:rFonts w:ascii="Times New Roman" w:hAnsi="Times New Roman" w:cs="Times New Roman"/>
          <w:sz w:val="28"/>
          <w:szCs w:val="28"/>
        </w:rPr>
        <w:t>»</w:t>
      </w:r>
      <w:bookmarkStart w:id="0" w:name="_GoBack"/>
      <w:bookmarkEnd w:id="0"/>
      <w:r w:rsidRPr="00380D4A">
        <w:rPr>
          <w:rFonts w:ascii="Times New Roman" w:hAnsi="Times New Roman" w:cs="Times New Roman"/>
          <w:sz w:val="28"/>
          <w:szCs w:val="28"/>
        </w:rPr>
        <w:t xml:space="preserve"> и </w:t>
      </w:r>
      <w:proofErr w:type="spellStart"/>
      <w:r w:rsidRPr="00380D4A">
        <w:rPr>
          <w:rFonts w:ascii="Times New Roman" w:hAnsi="Times New Roman" w:cs="Times New Roman"/>
          <w:sz w:val="28"/>
          <w:szCs w:val="28"/>
        </w:rPr>
        <w:t>госавтоинспекцией</w:t>
      </w:r>
      <w:proofErr w:type="spellEnd"/>
      <w:r w:rsidRPr="00380D4A">
        <w:rPr>
          <w:rFonts w:ascii="Times New Roman" w:hAnsi="Times New Roman" w:cs="Times New Roman"/>
          <w:sz w:val="28"/>
          <w:szCs w:val="28"/>
        </w:rPr>
        <w:t xml:space="preserve">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380D4A" w:rsidRPr="00380D4A" w:rsidRDefault="00380D4A" w:rsidP="00380D4A">
      <w:pPr>
        <w:pStyle w:val="a3"/>
        <w:ind w:firstLine="567"/>
        <w:jc w:val="both"/>
        <w:rPr>
          <w:sz w:val="28"/>
          <w:szCs w:val="28"/>
        </w:rPr>
      </w:pPr>
      <w:r w:rsidRPr="00380D4A">
        <w:rPr>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80D4A" w:rsidRPr="00380D4A" w:rsidRDefault="00380D4A" w:rsidP="00380D4A">
      <w:pPr>
        <w:pStyle w:val="a3"/>
        <w:ind w:firstLine="567"/>
        <w:jc w:val="both"/>
        <w:rPr>
          <w:sz w:val="28"/>
          <w:szCs w:val="28"/>
        </w:rPr>
      </w:pPr>
      <w:r w:rsidRPr="00380D4A">
        <w:rPr>
          <w:sz w:val="28"/>
          <w:szCs w:val="28"/>
        </w:rPr>
        <w:t>7)  осуществление земляных работ без разрешения на их осуществление либо с превышением срока действия такого разрешения;</w:t>
      </w:r>
    </w:p>
    <w:p w:rsidR="00380D4A" w:rsidRPr="00380D4A" w:rsidRDefault="00380D4A" w:rsidP="00380D4A">
      <w:pPr>
        <w:pStyle w:val="a3"/>
        <w:ind w:firstLine="567"/>
        <w:jc w:val="both"/>
        <w:rPr>
          <w:sz w:val="28"/>
          <w:szCs w:val="28"/>
        </w:rPr>
      </w:pPr>
      <w:r w:rsidRPr="00380D4A">
        <w:rPr>
          <w:sz w:val="28"/>
          <w:szCs w:val="28"/>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80D4A" w:rsidRPr="00380D4A" w:rsidRDefault="00380D4A" w:rsidP="00380D4A">
      <w:pPr>
        <w:pStyle w:val="a3"/>
        <w:ind w:firstLine="567"/>
        <w:jc w:val="both"/>
        <w:rPr>
          <w:sz w:val="28"/>
          <w:szCs w:val="28"/>
        </w:rPr>
      </w:pPr>
      <w:r w:rsidRPr="00380D4A">
        <w:rPr>
          <w:sz w:val="28"/>
          <w:szCs w:val="28"/>
        </w:rPr>
        <w:t xml:space="preserve">9) размещение транспортных средств на газоне или иной </w:t>
      </w:r>
      <w:proofErr w:type="gramStart"/>
      <w:r w:rsidRPr="00380D4A">
        <w:rPr>
          <w:sz w:val="28"/>
          <w:szCs w:val="28"/>
        </w:rPr>
        <w:t>озелененной</w:t>
      </w:r>
      <w:proofErr w:type="gramEnd"/>
      <w:r w:rsidRPr="00380D4A">
        <w:rPr>
          <w:sz w:val="28"/>
          <w:szCs w:val="28"/>
        </w:rPr>
        <w:t xml:space="preserve"> или рекреационной территории, размещение транспортных средств на которой ограничено Правилами благоустройства;</w:t>
      </w:r>
    </w:p>
    <w:p w:rsidR="00380D4A" w:rsidRPr="00380D4A" w:rsidRDefault="00380D4A" w:rsidP="00380D4A">
      <w:pPr>
        <w:pStyle w:val="a3"/>
        <w:ind w:firstLine="567"/>
        <w:jc w:val="both"/>
        <w:rPr>
          <w:sz w:val="28"/>
          <w:szCs w:val="28"/>
        </w:rPr>
      </w:pPr>
      <w:r w:rsidRPr="00380D4A">
        <w:rPr>
          <w:sz w:val="28"/>
          <w:szCs w:val="28"/>
        </w:rPr>
        <w:t>10) удаление (снос), пересадка деревьев и кустарников без акта обследования зеленых насаждений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380D4A" w:rsidRPr="00380D4A" w:rsidRDefault="00380D4A" w:rsidP="00380D4A">
      <w:pPr>
        <w:pStyle w:val="a3"/>
        <w:ind w:firstLine="567"/>
        <w:jc w:val="both"/>
        <w:rPr>
          <w:sz w:val="28"/>
          <w:szCs w:val="28"/>
        </w:rPr>
      </w:pPr>
      <w:r w:rsidRPr="00380D4A">
        <w:rPr>
          <w:sz w:val="28"/>
          <w:szCs w:val="28"/>
        </w:rPr>
        <w:t>11) выпас сельскохозяйственных животных и птиц на территориях общего пользования.</w:t>
      </w:r>
    </w:p>
    <w:p w:rsidR="00380D4A" w:rsidRPr="00380D4A" w:rsidRDefault="00380D4A" w:rsidP="00380D4A">
      <w:pPr>
        <w:ind w:firstLine="567"/>
        <w:jc w:val="both"/>
        <w:rPr>
          <w:rFonts w:ascii="Times New Roman" w:hAnsi="Times New Roman" w:cs="Times New Roman"/>
          <w:sz w:val="28"/>
          <w:szCs w:val="28"/>
        </w:rPr>
      </w:pPr>
      <w:r w:rsidRPr="00380D4A">
        <w:rPr>
          <w:rFonts w:ascii="Times New Roman" w:hAnsi="Times New Roman" w:cs="Times New Roman"/>
          <w:sz w:val="28"/>
          <w:szCs w:val="28"/>
        </w:rPr>
        <w:t>При осуществлении муниципального контроля в сфере благоустройства система управления рисками причинения вреда (ущерба) охраняемым законом ценностям не применяется</w:t>
      </w:r>
      <w:r w:rsidRPr="00380D4A">
        <w:rPr>
          <w:rFonts w:ascii="Times New Roman" w:hAnsi="Times New Roman" w:cs="Times New Roman"/>
          <w:sz w:val="28"/>
          <w:szCs w:val="28"/>
          <w:shd w:val="clear" w:color="auto" w:fill="FFFFFF"/>
        </w:rPr>
        <w:t>.</w:t>
      </w: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widowControl w:val="0"/>
        <w:autoSpaceDE w:val="0"/>
        <w:autoSpaceDN w:val="0"/>
        <w:jc w:val="both"/>
        <w:rPr>
          <w:sz w:val="28"/>
          <w:szCs w:val="28"/>
        </w:rPr>
      </w:pPr>
    </w:p>
    <w:p w:rsidR="00380D4A" w:rsidRDefault="00380D4A" w:rsidP="00380D4A">
      <w:pPr>
        <w:jc w:val="both"/>
        <w:rPr>
          <w:sz w:val="28"/>
          <w:szCs w:val="28"/>
        </w:rPr>
      </w:pPr>
    </w:p>
    <w:p w:rsidR="00380D4A" w:rsidRDefault="00380D4A" w:rsidP="00380D4A">
      <w:pPr>
        <w:jc w:val="both"/>
        <w:rPr>
          <w:sz w:val="26"/>
          <w:szCs w:val="26"/>
        </w:rPr>
      </w:pPr>
    </w:p>
    <w:p w:rsidR="00380D4A" w:rsidRDefault="00380D4A" w:rsidP="00380D4A">
      <w:pPr>
        <w:jc w:val="both"/>
        <w:rPr>
          <w:sz w:val="26"/>
          <w:szCs w:val="26"/>
        </w:rPr>
      </w:pPr>
    </w:p>
    <w:p w:rsidR="00380D4A" w:rsidRDefault="00380D4A" w:rsidP="00380D4A">
      <w:pPr>
        <w:jc w:val="both"/>
        <w:rPr>
          <w:sz w:val="26"/>
          <w:szCs w:val="26"/>
        </w:rPr>
      </w:pPr>
    </w:p>
    <w:p w:rsidR="00380D4A" w:rsidRDefault="00380D4A" w:rsidP="00380D4A">
      <w:pPr>
        <w:jc w:val="both"/>
        <w:rPr>
          <w:sz w:val="26"/>
          <w:szCs w:val="26"/>
        </w:rPr>
      </w:pPr>
    </w:p>
    <w:p w:rsidR="00380D4A" w:rsidRDefault="00380D4A" w:rsidP="00380D4A">
      <w:pPr>
        <w:jc w:val="both"/>
        <w:rPr>
          <w:sz w:val="26"/>
          <w:szCs w:val="26"/>
        </w:rPr>
      </w:pPr>
    </w:p>
    <w:p w:rsidR="0072303D" w:rsidRDefault="0072303D" w:rsidP="00380D4A">
      <w:pPr>
        <w:spacing w:after="0" w:line="240" w:lineRule="auto"/>
        <w:jc w:val="center"/>
      </w:pPr>
    </w:p>
    <w:sectPr w:rsidR="0072303D" w:rsidSect="00D73E7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79"/>
    <w:rsid w:val="00380D4A"/>
    <w:rsid w:val="0072303D"/>
    <w:rsid w:val="00D73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5CC9"/>
  <w15:chartTrackingRefBased/>
  <w15:docId w15:val="{4FDCD864-CB38-41FE-8165-9E27BCD3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0D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380D4A"/>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0D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0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8D1391FE8CE895304DA641168E9E2214731F801F51C10BD7870E6C4F8B3D2E7AD6DECADCE8CE5D516D137A7F6363BA3135B63A58a6T0Q"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7168</Words>
  <Characters>40862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Инна Борисовна</dc:creator>
  <cp:keywords/>
  <dc:description/>
  <cp:lastModifiedBy>Вежайка</cp:lastModifiedBy>
  <cp:revision>2</cp:revision>
  <cp:lastPrinted>2022-06-27T08:07:00Z</cp:lastPrinted>
  <dcterms:created xsi:type="dcterms:W3CDTF">2022-06-16T10:37:00Z</dcterms:created>
  <dcterms:modified xsi:type="dcterms:W3CDTF">2022-06-27T08:07:00Z</dcterms:modified>
</cp:coreProperties>
</file>